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DC953" w14:textId="77777777" w:rsidR="00902532" w:rsidRPr="00902532" w:rsidRDefault="00902532" w:rsidP="00902532">
      <w:pPr>
        <w:jc w:val="center"/>
        <w:rPr>
          <w:rFonts w:ascii="Arial" w:hAnsi="Arial" w:cs="Arial"/>
          <w:b/>
          <w:bCs/>
        </w:rPr>
      </w:pPr>
    </w:p>
    <w:p w14:paraId="1270E5FD" w14:textId="77777777" w:rsidR="00902532" w:rsidRPr="00902532" w:rsidRDefault="00902532" w:rsidP="00902532">
      <w:pPr>
        <w:jc w:val="center"/>
        <w:rPr>
          <w:rFonts w:ascii="Arial" w:hAnsi="Arial" w:cs="Arial"/>
          <w:b/>
          <w:bCs/>
        </w:rPr>
      </w:pPr>
    </w:p>
    <w:p w14:paraId="2FDA6E1E" w14:textId="77777777" w:rsidR="00902532" w:rsidRPr="00902532" w:rsidRDefault="00902532" w:rsidP="00902532">
      <w:pPr>
        <w:jc w:val="center"/>
        <w:rPr>
          <w:rFonts w:ascii="Arial" w:hAnsi="Arial" w:cs="Arial"/>
          <w:b/>
          <w:bCs/>
        </w:rPr>
      </w:pPr>
    </w:p>
    <w:p w14:paraId="6BCC33DD" w14:textId="77777777" w:rsidR="00902532" w:rsidRDefault="00902532" w:rsidP="00902532">
      <w:pPr>
        <w:jc w:val="center"/>
        <w:rPr>
          <w:rFonts w:ascii="Arial" w:hAnsi="Arial" w:cs="Arial"/>
          <w:b/>
          <w:bCs/>
        </w:rPr>
      </w:pPr>
    </w:p>
    <w:p w14:paraId="0959CB8F" w14:textId="77777777" w:rsidR="00902532" w:rsidRDefault="00902532" w:rsidP="00902532">
      <w:pPr>
        <w:jc w:val="center"/>
        <w:rPr>
          <w:rFonts w:ascii="Arial" w:hAnsi="Arial" w:cs="Arial"/>
          <w:b/>
          <w:bCs/>
        </w:rPr>
      </w:pPr>
    </w:p>
    <w:p w14:paraId="1C4D43DA" w14:textId="77777777" w:rsidR="00902532" w:rsidRDefault="00902532" w:rsidP="00902532">
      <w:pPr>
        <w:jc w:val="center"/>
        <w:rPr>
          <w:rFonts w:ascii="Arial" w:hAnsi="Arial" w:cs="Arial"/>
          <w:b/>
          <w:bCs/>
        </w:rPr>
      </w:pPr>
    </w:p>
    <w:p w14:paraId="7AE688EA" w14:textId="77777777" w:rsidR="00902532" w:rsidRDefault="00902532" w:rsidP="00902532">
      <w:pPr>
        <w:jc w:val="center"/>
        <w:rPr>
          <w:rFonts w:ascii="Arial" w:hAnsi="Arial" w:cs="Arial"/>
          <w:b/>
          <w:bCs/>
        </w:rPr>
      </w:pPr>
    </w:p>
    <w:p w14:paraId="470403BE" w14:textId="77777777" w:rsidR="00902532" w:rsidRPr="00902532" w:rsidRDefault="00902532" w:rsidP="00902532">
      <w:pPr>
        <w:jc w:val="center"/>
        <w:rPr>
          <w:rFonts w:ascii="Arial" w:hAnsi="Arial" w:cs="Arial"/>
          <w:b/>
          <w:bCs/>
        </w:rPr>
      </w:pPr>
    </w:p>
    <w:p w14:paraId="431C1781" w14:textId="77777777" w:rsidR="00902532" w:rsidRPr="00902532" w:rsidRDefault="00902532" w:rsidP="00902532">
      <w:pPr>
        <w:jc w:val="center"/>
        <w:rPr>
          <w:rFonts w:ascii="Arial" w:hAnsi="Arial" w:cs="Arial"/>
          <w:b/>
          <w:bCs/>
        </w:rPr>
      </w:pPr>
    </w:p>
    <w:p w14:paraId="65906E79" w14:textId="13EE96CE" w:rsidR="00902532" w:rsidRPr="00902532" w:rsidRDefault="00B34D44" w:rsidP="00902532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902532">
        <w:rPr>
          <w:rFonts w:ascii="Arial" w:hAnsi="Arial" w:cs="Arial"/>
          <w:b/>
          <w:bCs/>
          <w:sz w:val="40"/>
          <w:szCs w:val="40"/>
        </w:rPr>
        <w:t xml:space="preserve">Zásady </w:t>
      </w:r>
      <w:r w:rsidR="00896A57" w:rsidRPr="00902532">
        <w:rPr>
          <w:rFonts w:ascii="Arial" w:hAnsi="Arial" w:cs="Arial"/>
          <w:b/>
          <w:bCs/>
          <w:sz w:val="40"/>
          <w:szCs w:val="40"/>
        </w:rPr>
        <w:t>přípravy a hodnocení programů účelové podpory</w:t>
      </w:r>
      <w:r w:rsidR="007157C8" w:rsidRPr="00902532">
        <w:rPr>
          <w:rFonts w:ascii="Arial" w:hAnsi="Arial" w:cs="Arial"/>
          <w:b/>
          <w:bCs/>
          <w:sz w:val="40"/>
          <w:szCs w:val="40"/>
        </w:rPr>
        <w:t xml:space="preserve"> výzkumu, vývoje a </w:t>
      </w:r>
      <w:r w:rsidR="00F3255C" w:rsidRPr="00902532">
        <w:rPr>
          <w:rFonts w:ascii="Arial" w:hAnsi="Arial" w:cs="Arial"/>
          <w:b/>
          <w:bCs/>
          <w:sz w:val="40"/>
          <w:szCs w:val="40"/>
        </w:rPr>
        <w:t>inovací</w:t>
      </w:r>
      <w:r w:rsidR="00110D86" w:rsidRPr="00902532">
        <w:rPr>
          <w:rFonts w:ascii="Arial" w:hAnsi="Arial" w:cs="Arial"/>
          <w:b/>
          <w:bCs/>
          <w:sz w:val="40"/>
          <w:szCs w:val="40"/>
        </w:rPr>
        <w:t xml:space="preserve"> </w:t>
      </w:r>
      <w:r w:rsidR="006B62C4" w:rsidRPr="00902532">
        <w:rPr>
          <w:rFonts w:ascii="Arial" w:hAnsi="Arial" w:cs="Arial"/>
          <w:b/>
          <w:bCs/>
          <w:sz w:val="40"/>
          <w:szCs w:val="40"/>
        </w:rPr>
        <w:t>a</w:t>
      </w:r>
      <w:r w:rsidR="00902532">
        <w:rPr>
          <w:rFonts w:ascii="Arial" w:hAnsi="Arial" w:cs="Arial"/>
          <w:b/>
          <w:bCs/>
          <w:sz w:val="40"/>
          <w:szCs w:val="40"/>
        </w:rPr>
        <w:t> </w:t>
      </w:r>
      <w:r w:rsidR="006B62C4" w:rsidRPr="00902532">
        <w:rPr>
          <w:rFonts w:ascii="Arial" w:hAnsi="Arial" w:cs="Arial"/>
          <w:b/>
          <w:bCs/>
          <w:sz w:val="40"/>
          <w:szCs w:val="40"/>
        </w:rPr>
        <w:t>skupin gra</w:t>
      </w:r>
      <w:r w:rsidR="00A352B5" w:rsidRPr="00902532">
        <w:rPr>
          <w:rFonts w:ascii="Arial" w:hAnsi="Arial" w:cs="Arial"/>
          <w:b/>
          <w:bCs/>
          <w:sz w:val="40"/>
          <w:szCs w:val="40"/>
        </w:rPr>
        <w:t xml:space="preserve">ntových projektů </w:t>
      </w:r>
      <w:r w:rsidR="00110D86" w:rsidRPr="00902532">
        <w:rPr>
          <w:rFonts w:ascii="Arial" w:hAnsi="Arial" w:cs="Arial"/>
          <w:b/>
          <w:bCs/>
          <w:sz w:val="40"/>
          <w:szCs w:val="40"/>
        </w:rPr>
        <w:t>a jejich dopadů</w:t>
      </w:r>
    </w:p>
    <w:p w14:paraId="2343B00C" w14:textId="76C57D9E" w:rsidR="0043195E" w:rsidRDefault="0043195E">
      <w:pPr>
        <w:rPr>
          <w:b/>
          <w:bCs/>
          <w:sz w:val="28"/>
          <w:szCs w:val="28"/>
        </w:rPr>
      </w:pPr>
    </w:p>
    <w:p w14:paraId="24B0EF90" w14:textId="77777777" w:rsidR="0043195E" w:rsidRDefault="0043195E" w:rsidP="004A2E1C">
      <w:pPr>
        <w:suppressLineNumbers/>
        <w:rPr>
          <w:b/>
          <w:bCs/>
          <w:sz w:val="28"/>
          <w:szCs w:val="28"/>
        </w:rPr>
        <w:sectPr w:rsidR="0043195E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113616" w14:textId="35FC9071" w:rsidR="00902532" w:rsidRDefault="00C2264D" w:rsidP="00C2264D">
      <w:pPr>
        <w:tabs>
          <w:tab w:val="left" w:pos="6682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ab/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184947772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DBFAFBA" w14:textId="004A9925" w:rsidR="00C2264D" w:rsidRDefault="00C2264D">
          <w:pPr>
            <w:pStyle w:val="Nadpisobsahu"/>
          </w:pPr>
          <w:r>
            <w:t>Obsah</w:t>
          </w:r>
        </w:p>
        <w:p w14:paraId="1E8B258A" w14:textId="2CBE7044" w:rsidR="00C2264D" w:rsidRDefault="00C2264D">
          <w:pPr>
            <w:pStyle w:val="Obsah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5B2BEE7B" w14:textId="37965D41" w:rsidR="00C2264D" w:rsidRDefault="00C2264D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92820727" w:history="1">
            <w:r w:rsidRPr="00835AAE">
              <w:rPr>
                <w:rStyle w:val="Hypertextovodkaz"/>
                <w:rFonts w:ascii="Arial" w:hAnsi="Arial" w:cs="Arial"/>
                <w:b/>
                <w:bCs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68CC3C" w14:textId="1C4AF8C7" w:rsidR="00C2264D" w:rsidRDefault="00C2264D">
          <w:pPr>
            <w:pStyle w:val="Obsah1"/>
            <w:tabs>
              <w:tab w:val="left" w:pos="480"/>
              <w:tab w:val="right" w:leader="dot" w:pos="9062"/>
            </w:tabs>
            <w:rPr>
              <w:noProof/>
            </w:rPr>
          </w:pPr>
          <w:hyperlink w:anchor="_Toc192820728" w:history="1">
            <w:r w:rsidRPr="00835AAE">
              <w:rPr>
                <w:rStyle w:val="Hypertextovodkaz"/>
                <w:rFonts w:ascii="Arial" w:hAnsi="Arial" w:cs="Arial"/>
                <w:b/>
                <w:bCs/>
                <w:noProof/>
              </w:rPr>
              <w:t>1.</w:t>
            </w:r>
            <w:r>
              <w:rPr>
                <w:noProof/>
              </w:rPr>
              <w:tab/>
            </w:r>
            <w:r w:rsidRPr="00835AAE">
              <w:rPr>
                <w:rStyle w:val="Hypertextovodkaz"/>
                <w:rFonts w:ascii="Arial" w:hAnsi="Arial" w:cs="Arial"/>
                <w:b/>
                <w:bCs/>
                <w:noProof/>
              </w:rPr>
              <w:t>Příprava programu a skupiny grantových projektů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FF4B0" w14:textId="580A90A9" w:rsidR="00C2264D" w:rsidRDefault="00C2264D">
          <w:pPr>
            <w:pStyle w:val="Obsah2"/>
            <w:tabs>
              <w:tab w:val="left" w:pos="960"/>
              <w:tab w:val="right" w:leader="dot" w:pos="9062"/>
            </w:tabs>
            <w:rPr>
              <w:noProof/>
            </w:rPr>
          </w:pPr>
          <w:hyperlink w:anchor="_Toc192820729" w:history="1">
            <w:r w:rsidRPr="00835AAE">
              <w:rPr>
                <w:rStyle w:val="Hypertextovodkaz"/>
                <w:rFonts w:ascii="Arial" w:hAnsi="Arial" w:cs="Arial"/>
                <w:noProof/>
              </w:rPr>
              <w:t>1.1.</w:t>
            </w:r>
            <w:r>
              <w:rPr>
                <w:noProof/>
              </w:rPr>
              <w:tab/>
            </w:r>
            <w:r w:rsidRPr="00835AAE">
              <w:rPr>
                <w:rStyle w:val="Hypertextovodkaz"/>
                <w:rFonts w:ascii="Arial" w:hAnsi="Arial" w:cs="Arial"/>
                <w:noProof/>
              </w:rPr>
              <w:t>Proces přípravy a schvalování programu a skupiny grantových projektů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0AC414" w14:textId="37856BD4" w:rsidR="00C2264D" w:rsidRDefault="00C2264D">
          <w:pPr>
            <w:pStyle w:val="Obsah2"/>
            <w:tabs>
              <w:tab w:val="left" w:pos="960"/>
              <w:tab w:val="right" w:leader="dot" w:pos="9062"/>
            </w:tabs>
            <w:rPr>
              <w:noProof/>
            </w:rPr>
          </w:pPr>
          <w:hyperlink w:anchor="_Toc192820730" w:history="1">
            <w:r w:rsidRPr="00835AAE">
              <w:rPr>
                <w:rStyle w:val="Hypertextovodkaz"/>
                <w:rFonts w:ascii="Arial" w:hAnsi="Arial" w:cs="Arial"/>
                <w:noProof/>
              </w:rPr>
              <w:t>1.2.</w:t>
            </w:r>
            <w:r>
              <w:rPr>
                <w:noProof/>
              </w:rPr>
              <w:tab/>
            </w:r>
            <w:r w:rsidRPr="00835AAE">
              <w:rPr>
                <w:rStyle w:val="Hypertextovodkaz"/>
                <w:rFonts w:ascii="Arial" w:hAnsi="Arial" w:cs="Arial"/>
                <w:noProof/>
              </w:rPr>
              <w:t>Struktura a obsah návrhu programu a skupiny grantových projektů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10F954" w14:textId="159F93E1" w:rsidR="00C2264D" w:rsidRDefault="00C2264D">
          <w:pPr>
            <w:pStyle w:val="Obsah1"/>
            <w:tabs>
              <w:tab w:val="left" w:pos="480"/>
              <w:tab w:val="right" w:leader="dot" w:pos="9062"/>
            </w:tabs>
            <w:rPr>
              <w:noProof/>
            </w:rPr>
          </w:pPr>
          <w:hyperlink w:anchor="_Toc192820731" w:history="1">
            <w:r w:rsidRPr="00835AAE">
              <w:rPr>
                <w:rStyle w:val="Hypertextovodkaz"/>
                <w:rFonts w:ascii="Arial" w:hAnsi="Arial" w:cs="Arial"/>
                <w:b/>
                <w:bCs/>
                <w:noProof/>
              </w:rPr>
              <w:t>2.</w:t>
            </w:r>
            <w:r>
              <w:rPr>
                <w:noProof/>
              </w:rPr>
              <w:tab/>
            </w:r>
            <w:r w:rsidRPr="00835AAE">
              <w:rPr>
                <w:rStyle w:val="Hypertextovodkaz"/>
                <w:rFonts w:ascii="Arial" w:hAnsi="Arial" w:cs="Arial"/>
                <w:b/>
                <w:bCs/>
                <w:noProof/>
              </w:rPr>
              <w:t>Lhůty pro přípravu programu a skupiny grantových projektů vzhledem k harmonogramu přípravy státního rozpočtu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39B89F" w14:textId="76B31352" w:rsidR="00C2264D" w:rsidRDefault="00C2264D">
          <w:pPr>
            <w:pStyle w:val="Obsah1"/>
            <w:tabs>
              <w:tab w:val="left" w:pos="480"/>
              <w:tab w:val="right" w:leader="dot" w:pos="9062"/>
            </w:tabs>
            <w:rPr>
              <w:noProof/>
            </w:rPr>
          </w:pPr>
          <w:hyperlink w:anchor="_Toc192820732" w:history="1">
            <w:r w:rsidRPr="00835AAE">
              <w:rPr>
                <w:rStyle w:val="Hypertextovodkaz"/>
                <w:rFonts w:ascii="Arial" w:hAnsi="Arial" w:cs="Arial"/>
                <w:b/>
                <w:bCs/>
                <w:noProof/>
              </w:rPr>
              <w:t>3.</w:t>
            </w:r>
            <w:r>
              <w:rPr>
                <w:noProof/>
              </w:rPr>
              <w:tab/>
            </w:r>
            <w:r w:rsidRPr="00835AAE">
              <w:rPr>
                <w:rStyle w:val="Hypertextovodkaz"/>
                <w:rFonts w:ascii="Arial" w:hAnsi="Arial" w:cs="Arial"/>
                <w:b/>
                <w:bCs/>
                <w:noProof/>
              </w:rPr>
              <w:t>Monitorování a evaluace programů a skupin grantových projektů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6C92F0" w14:textId="0FE7A472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33" w:history="1">
            <w:r w:rsidRPr="00835AAE">
              <w:rPr>
                <w:rStyle w:val="Hypertextovodkaz"/>
                <w:rFonts w:ascii="Arial" w:hAnsi="Arial" w:cs="Arial"/>
                <w:noProof/>
              </w:rPr>
              <w:t>3.1 Monitorování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4DDF99" w14:textId="4F7E3644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34" w:history="1">
            <w:r w:rsidRPr="00835AAE">
              <w:rPr>
                <w:rStyle w:val="Hypertextovodkaz"/>
                <w:rFonts w:ascii="Arial" w:hAnsi="Arial" w:cs="Arial"/>
                <w:noProof/>
              </w:rPr>
              <w:t>3.2 Ex-ante hodnocení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87C553" w14:textId="207463DA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35" w:history="1">
            <w:r w:rsidRPr="00835AAE">
              <w:rPr>
                <w:rStyle w:val="Hypertextovodkaz"/>
                <w:rFonts w:ascii="Arial" w:hAnsi="Arial" w:cs="Arial"/>
                <w:noProof/>
              </w:rPr>
              <w:t>3.3 Průběžné hodnocení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A9EBB4" w14:textId="49F48E06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36" w:history="1">
            <w:r w:rsidRPr="00835AAE">
              <w:rPr>
                <w:rStyle w:val="Hypertextovodkaz"/>
                <w:rFonts w:ascii="Arial" w:hAnsi="Arial" w:cs="Arial"/>
                <w:noProof/>
              </w:rPr>
              <w:t>3.4 Hodnocení ukončeného programu a skupiny grantových projektů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4171B" w14:textId="08234A1E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37" w:history="1">
            <w:r w:rsidRPr="00835AAE">
              <w:rPr>
                <w:rStyle w:val="Hypertextovodkaz"/>
                <w:rFonts w:ascii="Arial" w:hAnsi="Arial" w:cs="Arial"/>
                <w:noProof/>
              </w:rPr>
              <w:t>3.5 Hodnocení dopadů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B741EC" w14:textId="3187DAC5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38" w:history="1">
            <w:r w:rsidRPr="00835AAE">
              <w:rPr>
                <w:rStyle w:val="Hypertextovodkaz"/>
                <w:rFonts w:ascii="Arial" w:hAnsi="Arial" w:cs="Arial"/>
                <w:noProof/>
              </w:rPr>
              <w:t>3.6 Evaluace programů veřejných zakázek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8CFC8" w14:textId="4609C30E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39" w:history="1">
            <w:r w:rsidRPr="00835AAE">
              <w:rPr>
                <w:rStyle w:val="Hypertextovodkaz"/>
                <w:rFonts w:ascii="Arial" w:hAnsi="Arial" w:cs="Arial"/>
                <w:noProof/>
              </w:rPr>
              <w:t>3.7 Evaluace skupin grantových projektů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F7E55B" w14:textId="3301D5A6" w:rsidR="00C2264D" w:rsidRDefault="00C2264D">
          <w:pPr>
            <w:pStyle w:val="Obsah1"/>
            <w:tabs>
              <w:tab w:val="left" w:pos="480"/>
              <w:tab w:val="right" w:leader="dot" w:pos="9062"/>
            </w:tabs>
            <w:rPr>
              <w:noProof/>
            </w:rPr>
          </w:pPr>
          <w:hyperlink w:anchor="_Toc192820740" w:history="1">
            <w:r w:rsidRPr="00835AAE">
              <w:rPr>
                <w:rStyle w:val="Hypertextovodkaz"/>
                <w:rFonts w:ascii="Arial" w:hAnsi="Arial" w:cs="Arial"/>
                <w:b/>
                <w:bCs/>
                <w:noProof/>
              </w:rPr>
              <w:t>4.</w:t>
            </w:r>
            <w:r>
              <w:rPr>
                <w:noProof/>
              </w:rPr>
              <w:tab/>
            </w:r>
            <w:r w:rsidRPr="00835AAE">
              <w:rPr>
                <w:rStyle w:val="Hypertextovodkaz"/>
                <w:rFonts w:ascii="Arial" w:hAnsi="Arial" w:cs="Arial"/>
                <w:b/>
                <w:bCs/>
                <w:noProof/>
              </w:rPr>
              <w:t>Činnosti prováděné na úrovni systému koordinace účelové podpory VaVaI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268249" w14:textId="3DE2CFBE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41" w:history="1">
            <w:r w:rsidRPr="00835AAE">
              <w:rPr>
                <w:rStyle w:val="Hypertextovodkaz"/>
                <w:rFonts w:ascii="Arial" w:hAnsi="Arial" w:cs="Arial"/>
                <w:noProof/>
              </w:rPr>
              <w:t>4.1 Monitorování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612D7F" w14:textId="7322347B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42" w:history="1">
            <w:r w:rsidRPr="00835AAE">
              <w:rPr>
                <w:rStyle w:val="Hypertextovodkaz"/>
                <w:rFonts w:ascii="Arial" w:hAnsi="Arial" w:cs="Arial"/>
                <w:noProof/>
              </w:rPr>
              <w:t>4.2 Souhrnné hodnocení ukončených programů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1B2818" w14:textId="3B7A9745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43" w:history="1">
            <w:r w:rsidRPr="00835AAE">
              <w:rPr>
                <w:rStyle w:val="Hypertextovodkaz"/>
                <w:rFonts w:ascii="Arial" w:hAnsi="Arial" w:cs="Arial"/>
                <w:noProof/>
              </w:rPr>
              <w:t>4.3 Zajištění metodické podpory poskytovatelů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DDFB15" w14:textId="3B46AA8C" w:rsidR="00C2264D" w:rsidRDefault="00C2264D">
          <w:pPr>
            <w:pStyle w:val="Obsah1"/>
            <w:tabs>
              <w:tab w:val="left" w:pos="480"/>
              <w:tab w:val="right" w:leader="dot" w:pos="9062"/>
            </w:tabs>
            <w:rPr>
              <w:noProof/>
            </w:rPr>
          </w:pPr>
          <w:hyperlink w:anchor="_Toc192820744" w:history="1">
            <w:r w:rsidRPr="00835AAE">
              <w:rPr>
                <w:rStyle w:val="Hypertextovodkaz"/>
                <w:rFonts w:ascii="Arial" w:hAnsi="Arial" w:cs="Arial"/>
                <w:b/>
                <w:bCs/>
                <w:noProof/>
              </w:rPr>
              <w:t>5.</w:t>
            </w:r>
            <w:r>
              <w:rPr>
                <w:noProof/>
              </w:rPr>
              <w:tab/>
            </w:r>
            <w:r w:rsidRPr="00835AAE">
              <w:rPr>
                <w:rStyle w:val="Hypertextovodkaz"/>
                <w:rFonts w:ascii="Arial" w:hAnsi="Arial" w:cs="Arial"/>
                <w:b/>
                <w:bCs/>
                <w:noProof/>
              </w:rPr>
              <w:t>Evaluace již běžících programů a skupin grantových projektů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F630B8" w14:textId="7AE757EF" w:rsidR="00C2264D" w:rsidRDefault="00C2264D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92820745" w:history="1">
            <w:r w:rsidRPr="00835AAE">
              <w:rPr>
                <w:rStyle w:val="Hypertextovodkaz"/>
                <w:rFonts w:ascii="Arial" w:hAnsi="Arial" w:cs="Arial"/>
                <w:b/>
                <w:bCs/>
                <w:noProof/>
              </w:rPr>
              <w:t>Přílohy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B7BF63" w14:textId="02BD1BBA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46" w:history="1">
            <w:r w:rsidRPr="00835AAE">
              <w:rPr>
                <w:rStyle w:val="Hypertextovodkaz"/>
                <w:rFonts w:ascii="Arial" w:hAnsi="Arial" w:cs="Arial"/>
                <w:noProof/>
              </w:rPr>
              <w:t>Příloha č. 1 – Slovníček pojmů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3609D0" w14:textId="1548CF1C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47" w:history="1">
            <w:r w:rsidRPr="00835AAE">
              <w:rPr>
                <w:rStyle w:val="Hypertextovodkaz"/>
                <w:rFonts w:ascii="Arial" w:hAnsi="Arial" w:cs="Arial"/>
                <w:noProof/>
              </w:rPr>
              <w:t>Příloha č. 2 – Principy tvorby indikátorů pro monitorování a evaluace programů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234A08" w14:textId="26D87E78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48" w:history="1">
            <w:r w:rsidRPr="00835AAE">
              <w:rPr>
                <w:rStyle w:val="Hypertextovodkaz"/>
                <w:rFonts w:ascii="Arial" w:hAnsi="Arial" w:cs="Arial"/>
                <w:noProof/>
              </w:rPr>
              <w:t>Příloha č. 3 – Vymezení nezávislosti evaluátora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DBC3BC" w14:textId="2BDD0B3A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49" w:history="1">
            <w:r w:rsidRPr="00835AAE">
              <w:rPr>
                <w:rStyle w:val="Hypertextovodkaz"/>
                <w:rFonts w:ascii="Arial" w:hAnsi="Arial" w:cs="Arial"/>
                <w:noProof/>
              </w:rPr>
              <w:t>Příloha č. 4 – Zadání evaluací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F0F14C" w14:textId="36150AC6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50" w:history="1">
            <w:r w:rsidRPr="00835AAE">
              <w:rPr>
                <w:rStyle w:val="Hypertextovodkaz"/>
                <w:rFonts w:ascii="Arial" w:hAnsi="Arial" w:cs="Arial"/>
                <w:noProof/>
              </w:rPr>
              <w:t>Příloha č. 5 – Způsoby realizace ex-ante hodnocení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659699" w14:textId="4576D13A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51" w:history="1">
            <w:r w:rsidRPr="00835AAE">
              <w:rPr>
                <w:rStyle w:val="Hypertextovodkaz"/>
                <w:rFonts w:ascii="Arial" w:hAnsi="Arial" w:cs="Arial"/>
                <w:noProof/>
              </w:rPr>
              <w:t>Příloha č. 6 – Ex-ante hodnocení – oblasti a otázky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4F48F1" w14:textId="2601F347" w:rsidR="00C2264D" w:rsidRDefault="00C2264D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192820752" w:history="1">
            <w:r w:rsidRPr="00835AAE">
              <w:rPr>
                <w:rStyle w:val="Hypertextovodkaz"/>
                <w:rFonts w:ascii="Arial" w:hAnsi="Arial" w:cs="Arial"/>
                <w:noProof/>
              </w:rPr>
              <w:t>Příloha č. 7 – Evaluační metody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_Toc192820752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C556D4" w14:textId="33DEAAC8" w:rsidR="00C2264D" w:rsidRDefault="00C2264D">
          <w:r>
            <w:rPr>
              <w:b/>
              <w:bCs/>
            </w:rPr>
            <w:fldChar w:fldCharType="end"/>
          </w:r>
        </w:p>
      </w:sdtContent>
    </w:sdt>
    <w:p w14:paraId="4E1C7FF5" w14:textId="77777777" w:rsidR="00902532" w:rsidRDefault="00902532" w:rsidP="00902532">
      <w:pPr>
        <w:ind w:left="360"/>
      </w:pPr>
    </w:p>
    <w:p w14:paraId="217172AF" w14:textId="74C6DA5D" w:rsidR="004A2E1C" w:rsidRDefault="004A2E1C">
      <w:r>
        <w:br w:type="page"/>
      </w:r>
    </w:p>
    <w:p w14:paraId="4E88BCF5" w14:textId="52F9A42F" w:rsidR="00D36E3B" w:rsidRPr="00902532" w:rsidRDefault="00D36E3B" w:rsidP="00902532">
      <w:pPr>
        <w:pStyle w:val="Nadpis1"/>
        <w:ind w:left="720"/>
        <w:rPr>
          <w:rFonts w:ascii="Arial" w:hAnsi="Arial" w:cs="Arial"/>
          <w:b/>
          <w:bCs/>
          <w:sz w:val="28"/>
          <w:szCs w:val="28"/>
        </w:rPr>
      </w:pPr>
      <w:bookmarkStart w:id="0" w:name="_Toc192820727"/>
      <w:r w:rsidRPr="00902532">
        <w:rPr>
          <w:rFonts w:ascii="Arial" w:hAnsi="Arial" w:cs="Arial"/>
          <w:b/>
          <w:bCs/>
          <w:sz w:val="28"/>
          <w:szCs w:val="28"/>
        </w:rPr>
        <w:lastRenderedPageBreak/>
        <w:t>Úvod</w:t>
      </w:r>
      <w:bookmarkEnd w:id="0"/>
    </w:p>
    <w:p w14:paraId="0CFF9D9A" w14:textId="189E0C2D" w:rsidR="000B0E2E" w:rsidRPr="00BB5435" w:rsidRDefault="000B0E2E" w:rsidP="001270E5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Cílem </w:t>
      </w:r>
      <w:r w:rsidR="00B34D44" w:rsidRPr="00BB5435">
        <w:rPr>
          <w:rFonts w:ascii="Arial" w:hAnsi="Arial" w:cs="Arial"/>
        </w:rPr>
        <w:t xml:space="preserve">Zásad </w:t>
      </w:r>
      <w:r w:rsidRPr="00BB5435">
        <w:rPr>
          <w:rFonts w:ascii="Arial" w:hAnsi="Arial" w:cs="Arial"/>
        </w:rPr>
        <w:t>přípravy a hodnocení programů účelové podpory</w:t>
      </w:r>
      <w:r w:rsidR="00F3255C" w:rsidRPr="00BB5435">
        <w:rPr>
          <w:rFonts w:ascii="Arial" w:hAnsi="Arial" w:cs="Arial"/>
        </w:rPr>
        <w:t xml:space="preserve"> výzkumu, vývoje a inovací</w:t>
      </w:r>
      <w:r w:rsidRPr="00BB5435">
        <w:rPr>
          <w:rFonts w:ascii="Arial" w:hAnsi="Arial" w:cs="Arial"/>
        </w:rPr>
        <w:t xml:space="preserve"> </w:t>
      </w:r>
      <w:r w:rsidR="000068BF" w:rsidRPr="00BB5435">
        <w:rPr>
          <w:rFonts w:ascii="Arial" w:hAnsi="Arial" w:cs="Arial"/>
        </w:rPr>
        <w:t>a </w:t>
      </w:r>
      <w:r w:rsidR="008A0666" w:rsidRPr="00BB5435">
        <w:rPr>
          <w:rFonts w:ascii="Arial" w:hAnsi="Arial" w:cs="Arial"/>
        </w:rPr>
        <w:t xml:space="preserve">skupin grantových projektů </w:t>
      </w:r>
      <w:r w:rsidR="00EA3809" w:rsidRPr="00BB5435">
        <w:rPr>
          <w:rFonts w:ascii="Arial" w:hAnsi="Arial" w:cs="Arial"/>
        </w:rPr>
        <w:t>a jejich dopadů</w:t>
      </w:r>
      <w:r w:rsidR="00B34D44" w:rsidRPr="00BB5435">
        <w:rPr>
          <w:rFonts w:ascii="Arial" w:hAnsi="Arial" w:cs="Arial"/>
        </w:rPr>
        <w:t xml:space="preserve"> (dále jen „Zásady“)</w:t>
      </w:r>
      <w:r w:rsidR="00EA3809" w:rsidRPr="00BB5435">
        <w:rPr>
          <w:rFonts w:ascii="Arial" w:hAnsi="Arial" w:cs="Arial"/>
        </w:rPr>
        <w:t xml:space="preserve"> </w:t>
      </w:r>
      <w:r w:rsidRPr="00BB5435">
        <w:rPr>
          <w:rFonts w:ascii="Arial" w:hAnsi="Arial" w:cs="Arial"/>
        </w:rPr>
        <w:t xml:space="preserve">je </w:t>
      </w:r>
      <w:bookmarkStart w:id="1" w:name="_Hlk192484189"/>
      <w:r w:rsidR="00932334" w:rsidRPr="00BB5435">
        <w:rPr>
          <w:rFonts w:ascii="Arial" w:hAnsi="Arial" w:cs="Arial"/>
        </w:rPr>
        <w:t xml:space="preserve">nastavit jednotný </w:t>
      </w:r>
      <w:r w:rsidR="00625B68" w:rsidRPr="00BB5435">
        <w:rPr>
          <w:rFonts w:ascii="Arial" w:hAnsi="Arial" w:cs="Arial"/>
        </w:rPr>
        <w:t xml:space="preserve">proces </w:t>
      </w:r>
      <w:r w:rsidR="00F3255C" w:rsidRPr="00BB5435">
        <w:rPr>
          <w:rFonts w:ascii="Arial" w:hAnsi="Arial" w:cs="Arial"/>
        </w:rPr>
        <w:t>schvalování</w:t>
      </w:r>
      <w:r w:rsidR="00625B68" w:rsidRPr="00BB5435">
        <w:rPr>
          <w:rFonts w:ascii="Arial" w:hAnsi="Arial" w:cs="Arial"/>
        </w:rPr>
        <w:t xml:space="preserve"> programů účelové podpory</w:t>
      </w:r>
      <w:r w:rsidR="00A352B5" w:rsidRPr="00BB5435">
        <w:rPr>
          <w:rFonts w:ascii="Arial" w:hAnsi="Arial" w:cs="Arial"/>
        </w:rPr>
        <w:t xml:space="preserve"> a skupin grantových projektů</w:t>
      </w:r>
      <w:r w:rsidR="00F3255C" w:rsidRPr="00BB5435">
        <w:rPr>
          <w:rFonts w:ascii="Arial" w:hAnsi="Arial" w:cs="Arial"/>
        </w:rPr>
        <w:t>, poskytnout metodický rámec pro přípravu návrhů programů</w:t>
      </w:r>
      <w:r w:rsidR="00A352B5" w:rsidRPr="00BB5435">
        <w:rPr>
          <w:rFonts w:ascii="Arial" w:hAnsi="Arial" w:cs="Arial"/>
        </w:rPr>
        <w:t xml:space="preserve"> a skupin grantových projektů</w:t>
      </w:r>
      <w:r w:rsidR="00F3255C" w:rsidRPr="00BB5435">
        <w:rPr>
          <w:rFonts w:ascii="Arial" w:hAnsi="Arial" w:cs="Arial"/>
        </w:rPr>
        <w:t>, monitorování a evaluaci realizovaných programů</w:t>
      </w:r>
      <w:r w:rsidR="007157C8" w:rsidRPr="00BB5435">
        <w:rPr>
          <w:rFonts w:ascii="Arial" w:hAnsi="Arial" w:cs="Arial"/>
        </w:rPr>
        <w:t xml:space="preserve"> a </w:t>
      </w:r>
      <w:r w:rsidR="00A352B5" w:rsidRPr="00BB5435">
        <w:rPr>
          <w:rFonts w:ascii="Arial" w:hAnsi="Arial" w:cs="Arial"/>
        </w:rPr>
        <w:t>skupin grantových projektů</w:t>
      </w:r>
      <w:r w:rsidR="000965B6" w:rsidRPr="00BB5435">
        <w:rPr>
          <w:rFonts w:ascii="Arial" w:hAnsi="Arial" w:cs="Arial"/>
        </w:rPr>
        <w:t>.</w:t>
      </w:r>
      <w:bookmarkEnd w:id="1"/>
      <w:r w:rsidR="000965B6" w:rsidRPr="00BB5435">
        <w:rPr>
          <w:rFonts w:ascii="Arial" w:hAnsi="Arial" w:cs="Arial"/>
        </w:rPr>
        <w:t xml:space="preserve"> </w:t>
      </w:r>
      <w:bookmarkStart w:id="2" w:name="_Hlk192484677"/>
      <w:r w:rsidR="000965B6" w:rsidRPr="00BB5435">
        <w:rPr>
          <w:rFonts w:ascii="Arial" w:hAnsi="Arial" w:cs="Arial"/>
        </w:rPr>
        <w:t>Potřeba t</w:t>
      </w:r>
      <w:r w:rsidR="00110D86" w:rsidRPr="00BB5435">
        <w:rPr>
          <w:rFonts w:ascii="Arial" w:hAnsi="Arial" w:cs="Arial"/>
        </w:rPr>
        <w:t>ěchto</w:t>
      </w:r>
      <w:r w:rsidR="000965B6" w:rsidRPr="00BB5435">
        <w:rPr>
          <w:rFonts w:ascii="Arial" w:hAnsi="Arial" w:cs="Arial"/>
        </w:rPr>
        <w:t xml:space="preserve"> </w:t>
      </w:r>
      <w:r w:rsidR="00D637AA" w:rsidRPr="00BB5435">
        <w:rPr>
          <w:rFonts w:ascii="Arial" w:hAnsi="Arial" w:cs="Arial"/>
        </w:rPr>
        <w:t>Z</w:t>
      </w:r>
      <w:r w:rsidR="00B34D44" w:rsidRPr="00BB5435">
        <w:rPr>
          <w:rFonts w:ascii="Arial" w:hAnsi="Arial" w:cs="Arial"/>
        </w:rPr>
        <w:t xml:space="preserve">ásad </w:t>
      </w:r>
      <w:r w:rsidR="000068BF" w:rsidRPr="00BB5435">
        <w:rPr>
          <w:rFonts w:ascii="Arial" w:hAnsi="Arial" w:cs="Arial"/>
        </w:rPr>
        <w:t>vyplývá z §35</w:t>
      </w:r>
      <w:r w:rsidR="000965B6" w:rsidRPr="00BB5435">
        <w:rPr>
          <w:rFonts w:ascii="Arial" w:hAnsi="Arial" w:cs="Arial"/>
        </w:rPr>
        <w:t xml:space="preserve"> </w:t>
      </w:r>
      <w:r w:rsidR="00F21AEE" w:rsidRPr="00BB5435">
        <w:rPr>
          <w:rFonts w:ascii="Arial" w:hAnsi="Arial" w:cs="Arial"/>
        </w:rPr>
        <w:t>odst. 2</w:t>
      </w:r>
      <w:r w:rsidR="00576D7D" w:rsidRPr="00BB5435">
        <w:rPr>
          <w:rFonts w:ascii="Arial" w:hAnsi="Arial" w:cs="Arial"/>
        </w:rPr>
        <w:t xml:space="preserve"> </w:t>
      </w:r>
      <w:r w:rsidR="000965B6" w:rsidRPr="00BB5435">
        <w:rPr>
          <w:rFonts w:ascii="Arial" w:hAnsi="Arial" w:cs="Arial"/>
        </w:rPr>
        <w:t xml:space="preserve">písm. </w:t>
      </w:r>
      <w:r w:rsidR="00B34D44" w:rsidRPr="00BB5435">
        <w:rPr>
          <w:rFonts w:ascii="Arial" w:hAnsi="Arial" w:cs="Arial"/>
        </w:rPr>
        <w:t xml:space="preserve">b), </w:t>
      </w:r>
      <w:r w:rsidR="007157C8" w:rsidRPr="00BB5435">
        <w:rPr>
          <w:rFonts w:ascii="Arial" w:hAnsi="Arial" w:cs="Arial"/>
        </w:rPr>
        <w:t>c)</w:t>
      </w:r>
      <w:r w:rsidR="00563866" w:rsidRPr="00BB5435">
        <w:rPr>
          <w:rFonts w:ascii="Arial" w:hAnsi="Arial" w:cs="Arial"/>
        </w:rPr>
        <w:t>,</w:t>
      </w:r>
      <w:r w:rsidR="008F088F" w:rsidRPr="00BB5435">
        <w:rPr>
          <w:rFonts w:ascii="Arial" w:hAnsi="Arial" w:cs="Arial"/>
        </w:rPr>
        <w:t> </w:t>
      </w:r>
      <w:r w:rsidR="007157C8" w:rsidRPr="00BB5435">
        <w:rPr>
          <w:rFonts w:ascii="Arial" w:hAnsi="Arial" w:cs="Arial"/>
        </w:rPr>
        <w:t>d)</w:t>
      </w:r>
      <w:r w:rsidR="00563866" w:rsidRPr="00BB5435">
        <w:rPr>
          <w:rFonts w:ascii="Arial" w:hAnsi="Arial" w:cs="Arial"/>
        </w:rPr>
        <w:t xml:space="preserve"> a i)</w:t>
      </w:r>
      <w:r w:rsidR="007157C8" w:rsidRPr="00BB5435">
        <w:rPr>
          <w:rFonts w:ascii="Arial" w:hAnsi="Arial" w:cs="Arial"/>
        </w:rPr>
        <w:t xml:space="preserve"> zákona č. </w:t>
      </w:r>
      <w:r w:rsidR="000965B6" w:rsidRPr="00BB5435">
        <w:rPr>
          <w:rFonts w:ascii="Arial" w:hAnsi="Arial" w:cs="Arial"/>
        </w:rPr>
        <w:t>130/2002 Sb.</w:t>
      </w:r>
      <w:r w:rsidR="000068BF" w:rsidRPr="00BB5435">
        <w:rPr>
          <w:rFonts w:ascii="Arial" w:hAnsi="Arial" w:cs="Arial"/>
        </w:rPr>
        <w:t>,</w:t>
      </w:r>
      <w:r w:rsidR="00A97C06" w:rsidRPr="00BB5435">
        <w:rPr>
          <w:rFonts w:ascii="Arial" w:hAnsi="Arial" w:cs="Arial"/>
        </w:rPr>
        <w:t xml:space="preserve"> </w:t>
      </w:r>
      <w:r w:rsidR="00DF091D" w:rsidRPr="00BB5435">
        <w:rPr>
          <w:rFonts w:ascii="Arial" w:hAnsi="Arial" w:cs="Arial"/>
          <w:bCs/>
        </w:rPr>
        <w:t>o podpoře výzkumu, experimentálního vývoje a inovací z veřejných prostředků a o změně některých souvisejících zákonů (zákon o podpoře výzkumu, experimentálního vývoje a inovací), ve znění pozdějších předpisů</w:t>
      </w:r>
      <w:r w:rsidR="000068BF" w:rsidRPr="00BB5435">
        <w:rPr>
          <w:rFonts w:ascii="Arial" w:hAnsi="Arial" w:cs="Arial"/>
        </w:rPr>
        <w:t xml:space="preserve"> </w:t>
      </w:r>
      <w:r w:rsidR="000965B6" w:rsidRPr="00BB5435">
        <w:rPr>
          <w:rFonts w:ascii="Arial" w:hAnsi="Arial" w:cs="Arial"/>
        </w:rPr>
        <w:t>(</w:t>
      </w:r>
      <w:r w:rsidR="007830F8" w:rsidRPr="00BB5435">
        <w:rPr>
          <w:rFonts w:ascii="Arial" w:hAnsi="Arial" w:cs="Arial"/>
        </w:rPr>
        <w:t>dále jen „zákon č. 130/2002 Sb.“</w:t>
      </w:r>
      <w:r w:rsidR="000965B6" w:rsidRPr="00BB5435">
        <w:rPr>
          <w:rFonts w:ascii="Arial" w:hAnsi="Arial" w:cs="Arial"/>
        </w:rPr>
        <w:t xml:space="preserve">), podle nichž Rada pro výzkum, vývoj a inovace (dále jen </w:t>
      </w:r>
      <w:r w:rsidR="007830F8" w:rsidRPr="00BB5435">
        <w:rPr>
          <w:rFonts w:ascii="Arial" w:hAnsi="Arial" w:cs="Arial"/>
        </w:rPr>
        <w:t>„</w:t>
      </w:r>
      <w:r w:rsidR="000965B6" w:rsidRPr="00BB5435">
        <w:rPr>
          <w:rFonts w:ascii="Arial" w:hAnsi="Arial" w:cs="Arial"/>
        </w:rPr>
        <w:t>R</w:t>
      </w:r>
      <w:r w:rsidR="00E84187">
        <w:rPr>
          <w:rFonts w:ascii="Arial" w:hAnsi="Arial" w:cs="Arial"/>
        </w:rPr>
        <w:t>ada</w:t>
      </w:r>
      <w:r w:rsidR="007830F8" w:rsidRPr="00BB5435">
        <w:rPr>
          <w:rFonts w:ascii="Arial" w:hAnsi="Arial" w:cs="Arial"/>
        </w:rPr>
        <w:t>“</w:t>
      </w:r>
      <w:r w:rsidR="007C37D9">
        <w:rPr>
          <w:rFonts w:ascii="Arial" w:hAnsi="Arial" w:cs="Arial"/>
        </w:rPr>
        <w:t xml:space="preserve"> nebo </w:t>
      </w:r>
      <w:r w:rsidR="00F263DC">
        <w:rPr>
          <w:rFonts w:ascii="Arial" w:hAnsi="Arial" w:cs="Arial"/>
        </w:rPr>
        <w:t xml:space="preserve">také </w:t>
      </w:r>
      <w:r w:rsidR="007C37D9">
        <w:rPr>
          <w:rFonts w:ascii="Arial" w:hAnsi="Arial" w:cs="Arial"/>
        </w:rPr>
        <w:t>„RVVI“</w:t>
      </w:r>
      <w:r w:rsidR="000965B6" w:rsidRPr="00BB5435">
        <w:rPr>
          <w:rFonts w:ascii="Arial" w:hAnsi="Arial" w:cs="Arial"/>
        </w:rPr>
        <w:t>) zabezpečuje přípravu metodiky ho</w:t>
      </w:r>
      <w:r w:rsidR="007157C8" w:rsidRPr="00BB5435">
        <w:rPr>
          <w:rFonts w:ascii="Arial" w:hAnsi="Arial" w:cs="Arial"/>
        </w:rPr>
        <w:t>dnocení výzkumných organizací a </w:t>
      </w:r>
      <w:r w:rsidR="000965B6" w:rsidRPr="00BB5435">
        <w:rPr>
          <w:rFonts w:ascii="Arial" w:hAnsi="Arial" w:cs="Arial"/>
        </w:rPr>
        <w:t>výsledků ukončených programů</w:t>
      </w:r>
      <w:r w:rsidR="00576D7D" w:rsidRPr="00BB5435">
        <w:rPr>
          <w:rFonts w:ascii="Arial" w:hAnsi="Arial" w:cs="Arial"/>
        </w:rPr>
        <w:t>,</w:t>
      </w:r>
      <w:r w:rsidR="000965B6" w:rsidRPr="00BB5435">
        <w:rPr>
          <w:rFonts w:ascii="Arial" w:hAnsi="Arial" w:cs="Arial"/>
        </w:rPr>
        <w:t xml:space="preserve"> hodnocení výsledků ukončených programů</w:t>
      </w:r>
      <w:r w:rsidR="00576D7D" w:rsidRPr="00BB5435">
        <w:rPr>
          <w:rFonts w:ascii="Arial" w:hAnsi="Arial" w:cs="Arial"/>
        </w:rPr>
        <w:t xml:space="preserve">, </w:t>
      </w:r>
      <w:r w:rsidR="007157C8" w:rsidRPr="00BB5435">
        <w:rPr>
          <w:rFonts w:ascii="Arial" w:hAnsi="Arial" w:cs="Arial"/>
        </w:rPr>
        <w:t>vydává stanoviska k </w:t>
      </w:r>
      <w:r w:rsidR="00132611" w:rsidRPr="00BB5435">
        <w:rPr>
          <w:rFonts w:ascii="Arial" w:hAnsi="Arial" w:cs="Arial"/>
        </w:rPr>
        <w:t>souladu programů výzkumu</w:t>
      </w:r>
      <w:r w:rsidR="00D637AA" w:rsidRPr="00BB5435">
        <w:rPr>
          <w:rFonts w:ascii="Arial" w:hAnsi="Arial" w:cs="Arial"/>
        </w:rPr>
        <w:t xml:space="preserve">, </w:t>
      </w:r>
      <w:r w:rsidR="00132611" w:rsidRPr="00BB5435">
        <w:rPr>
          <w:rFonts w:ascii="Arial" w:hAnsi="Arial" w:cs="Arial"/>
        </w:rPr>
        <w:t xml:space="preserve">vývoje </w:t>
      </w:r>
      <w:r w:rsidR="00D637AA" w:rsidRPr="00BB5435">
        <w:rPr>
          <w:rFonts w:ascii="Arial" w:hAnsi="Arial" w:cs="Arial"/>
        </w:rPr>
        <w:t>a</w:t>
      </w:r>
      <w:r w:rsidR="008F088F" w:rsidRPr="00BB5435">
        <w:rPr>
          <w:rFonts w:ascii="Arial" w:hAnsi="Arial" w:cs="Arial"/>
        </w:rPr>
        <w:t> </w:t>
      </w:r>
      <w:r w:rsidR="00D637AA" w:rsidRPr="00BB5435">
        <w:rPr>
          <w:rFonts w:ascii="Arial" w:hAnsi="Arial" w:cs="Arial"/>
        </w:rPr>
        <w:t xml:space="preserve">inovací </w:t>
      </w:r>
      <w:r w:rsidR="00132611" w:rsidRPr="00BB5435">
        <w:rPr>
          <w:rFonts w:ascii="Arial" w:hAnsi="Arial" w:cs="Arial"/>
        </w:rPr>
        <w:t>předložených poskytovateli</w:t>
      </w:r>
      <w:r w:rsidR="00DF4A2C" w:rsidRPr="00BB5435">
        <w:rPr>
          <w:rStyle w:val="Znakapoznpodarou"/>
          <w:rFonts w:ascii="Arial" w:hAnsi="Arial" w:cs="Arial"/>
        </w:rPr>
        <w:footnoteReference w:id="2"/>
      </w:r>
      <w:r w:rsidR="00132611" w:rsidRPr="00BB5435">
        <w:rPr>
          <w:rFonts w:ascii="Arial" w:hAnsi="Arial" w:cs="Arial"/>
        </w:rPr>
        <w:t xml:space="preserve"> s</w:t>
      </w:r>
      <w:r w:rsidR="00F263DC">
        <w:rPr>
          <w:rFonts w:ascii="Arial" w:hAnsi="Arial" w:cs="Arial"/>
        </w:rPr>
        <w:t> </w:t>
      </w:r>
      <w:r w:rsidR="00132611" w:rsidRPr="00BB5435">
        <w:rPr>
          <w:rFonts w:ascii="Arial" w:hAnsi="Arial" w:cs="Arial"/>
        </w:rPr>
        <w:t>Národní politikou výzkumu</w:t>
      </w:r>
      <w:r w:rsidR="007157C8" w:rsidRPr="00BB5435">
        <w:rPr>
          <w:rFonts w:ascii="Arial" w:hAnsi="Arial" w:cs="Arial"/>
        </w:rPr>
        <w:t>,</w:t>
      </w:r>
      <w:r w:rsidR="00132611" w:rsidRPr="00BB5435">
        <w:rPr>
          <w:rFonts w:ascii="Arial" w:hAnsi="Arial" w:cs="Arial"/>
        </w:rPr>
        <w:t xml:space="preserve"> vývoje</w:t>
      </w:r>
      <w:r w:rsidR="007157C8" w:rsidRPr="00BB5435">
        <w:rPr>
          <w:rFonts w:ascii="Arial" w:hAnsi="Arial" w:cs="Arial"/>
        </w:rPr>
        <w:t xml:space="preserve"> a</w:t>
      </w:r>
      <w:r w:rsidR="00E84187">
        <w:rPr>
          <w:rFonts w:ascii="Arial" w:hAnsi="Arial" w:cs="Arial"/>
        </w:rPr>
        <w:t> </w:t>
      </w:r>
      <w:r w:rsidR="007157C8" w:rsidRPr="00BB5435">
        <w:rPr>
          <w:rFonts w:ascii="Arial" w:hAnsi="Arial" w:cs="Arial"/>
        </w:rPr>
        <w:t>inovací</w:t>
      </w:r>
      <w:r w:rsidR="00132611" w:rsidRPr="00BB5435">
        <w:rPr>
          <w:rFonts w:ascii="Arial" w:hAnsi="Arial" w:cs="Arial"/>
        </w:rPr>
        <w:t xml:space="preserve"> před schválením těchto programů vládou a</w:t>
      </w:r>
      <w:r w:rsidR="00F263DC">
        <w:rPr>
          <w:rFonts w:ascii="Arial" w:hAnsi="Arial" w:cs="Arial"/>
        </w:rPr>
        <w:t> </w:t>
      </w:r>
      <w:r w:rsidR="007914FF" w:rsidRPr="00BB5435">
        <w:rPr>
          <w:rFonts w:ascii="Arial" w:hAnsi="Arial" w:cs="Arial"/>
        </w:rPr>
        <w:t>zpracovává stanoviska k materiálům předkládaným vládě za oblast výzkumu, vývoje a</w:t>
      </w:r>
      <w:r w:rsidR="00F263DC">
        <w:rPr>
          <w:rFonts w:ascii="Arial" w:hAnsi="Arial" w:cs="Arial"/>
        </w:rPr>
        <w:t> </w:t>
      </w:r>
      <w:r w:rsidR="007914FF" w:rsidRPr="00BB5435">
        <w:rPr>
          <w:rFonts w:ascii="Arial" w:hAnsi="Arial" w:cs="Arial"/>
        </w:rPr>
        <w:t>inovací</w:t>
      </w:r>
      <w:r w:rsidR="00A97C06" w:rsidRPr="00BB5435">
        <w:rPr>
          <w:rFonts w:ascii="Arial" w:hAnsi="Arial" w:cs="Arial"/>
        </w:rPr>
        <w:t xml:space="preserve"> (dále jen</w:t>
      </w:r>
      <w:r w:rsidR="00930801">
        <w:rPr>
          <w:rFonts w:ascii="Arial" w:hAnsi="Arial" w:cs="Arial"/>
        </w:rPr>
        <w:t> </w:t>
      </w:r>
      <w:r w:rsidR="00E84187">
        <w:rPr>
          <w:rFonts w:ascii="Arial" w:hAnsi="Arial" w:cs="Arial"/>
        </w:rPr>
        <w:t>„</w:t>
      </w:r>
      <w:r w:rsidR="00A97C06" w:rsidRPr="00BB5435">
        <w:rPr>
          <w:rFonts w:ascii="Arial" w:hAnsi="Arial" w:cs="Arial"/>
        </w:rPr>
        <w:t>VaVaI</w:t>
      </w:r>
      <w:r w:rsidR="00E84187">
        <w:rPr>
          <w:rFonts w:ascii="Arial" w:hAnsi="Arial" w:cs="Arial"/>
        </w:rPr>
        <w:t>“</w:t>
      </w:r>
      <w:r w:rsidR="00A97C06" w:rsidRPr="00BB5435">
        <w:rPr>
          <w:rFonts w:ascii="Arial" w:hAnsi="Arial" w:cs="Arial"/>
        </w:rPr>
        <w:t>)</w:t>
      </w:r>
      <w:r w:rsidR="000965B6" w:rsidRPr="00BB5435">
        <w:rPr>
          <w:rFonts w:ascii="Arial" w:hAnsi="Arial" w:cs="Arial"/>
        </w:rPr>
        <w:t>.</w:t>
      </w:r>
      <w:r w:rsidR="00932334" w:rsidRPr="00BB5435">
        <w:rPr>
          <w:rFonts w:ascii="Arial" w:hAnsi="Arial" w:cs="Arial"/>
        </w:rPr>
        <w:t xml:space="preserve"> </w:t>
      </w:r>
      <w:bookmarkEnd w:id="2"/>
    </w:p>
    <w:p w14:paraId="757C45CB" w14:textId="31C61CE1" w:rsidR="001270E5" w:rsidRPr="00BB5435" w:rsidRDefault="00EA3809" w:rsidP="001270E5">
      <w:pPr>
        <w:spacing w:before="12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Tyto </w:t>
      </w:r>
      <w:r w:rsidR="002279BC" w:rsidRPr="00BB5435">
        <w:rPr>
          <w:rFonts w:ascii="Arial" w:hAnsi="Arial" w:cs="Arial"/>
        </w:rPr>
        <w:t>Zásady</w:t>
      </w:r>
      <w:r w:rsidRPr="00BB5435">
        <w:rPr>
          <w:rFonts w:ascii="Arial" w:hAnsi="Arial" w:cs="Arial"/>
        </w:rPr>
        <w:t xml:space="preserve"> nahrazují Základní principy přípravy a hodnocení programů a skupin grantových projektů výzkumu, vývoje a inovací</w:t>
      </w:r>
      <w:r w:rsidR="00D71E73" w:rsidRPr="00BB5435">
        <w:rPr>
          <w:rFonts w:ascii="Arial" w:hAnsi="Arial" w:cs="Arial"/>
        </w:rPr>
        <w:t xml:space="preserve"> schválené usnesením vlády č. 351 ze dne 13. května 2015</w:t>
      </w:r>
      <w:r w:rsidR="002279BC" w:rsidRPr="00BB5435">
        <w:rPr>
          <w:rFonts w:ascii="Arial" w:hAnsi="Arial" w:cs="Arial"/>
        </w:rPr>
        <w:t xml:space="preserve"> a</w:t>
      </w:r>
      <w:r w:rsidR="008F088F" w:rsidRPr="00BB5435">
        <w:rPr>
          <w:rFonts w:ascii="Arial" w:hAnsi="Arial" w:cs="Arial"/>
        </w:rPr>
        <w:t> </w:t>
      </w:r>
      <w:r w:rsidR="00D71E73" w:rsidRPr="00BB5435">
        <w:rPr>
          <w:rFonts w:ascii="Arial" w:hAnsi="Arial" w:cs="Arial"/>
        </w:rPr>
        <w:t xml:space="preserve">Postup Rady při hodnocení návrhů programů účelové podpory a skupin grantových </w:t>
      </w:r>
      <w:r w:rsidR="00F9312E" w:rsidRPr="00BB5435">
        <w:rPr>
          <w:rFonts w:ascii="Arial" w:hAnsi="Arial" w:cs="Arial"/>
        </w:rPr>
        <w:t>projektů schválený R</w:t>
      </w:r>
      <w:r w:rsidR="00E84187">
        <w:rPr>
          <w:rFonts w:ascii="Arial" w:hAnsi="Arial" w:cs="Arial"/>
        </w:rPr>
        <w:t>adou</w:t>
      </w:r>
      <w:r w:rsidR="00F9312E" w:rsidRPr="00BB5435">
        <w:rPr>
          <w:rFonts w:ascii="Arial" w:hAnsi="Arial" w:cs="Arial"/>
        </w:rPr>
        <w:t xml:space="preserve"> na 351. </w:t>
      </w:r>
      <w:r w:rsidR="00D71E73" w:rsidRPr="00BB5435">
        <w:rPr>
          <w:rFonts w:ascii="Arial" w:hAnsi="Arial" w:cs="Arial"/>
        </w:rPr>
        <w:t>zasedání dne 29. listopadu 2019.</w:t>
      </w:r>
    </w:p>
    <w:p w14:paraId="5C205A08" w14:textId="2D549427" w:rsidR="00ED5C83" w:rsidRPr="00BB5435" w:rsidRDefault="002279BC" w:rsidP="001270E5">
      <w:pPr>
        <w:spacing w:before="12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Zásady</w:t>
      </w:r>
      <w:r w:rsidR="005A2F3F" w:rsidRPr="00BB5435">
        <w:rPr>
          <w:rFonts w:ascii="Arial" w:hAnsi="Arial" w:cs="Arial"/>
        </w:rPr>
        <w:t xml:space="preserve"> </w:t>
      </w:r>
      <w:r w:rsidR="00265580" w:rsidRPr="00BB5435">
        <w:rPr>
          <w:rFonts w:ascii="Arial" w:hAnsi="Arial" w:cs="Arial"/>
        </w:rPr>
        <w:t>poskytovatelům účelové podpory nepředkládají konkrétní metodický postup pro</w:t>
      </w:r>
      <w:r w:rsidR="00E84187">
        <w:rPr>
          <w:rFonts w:ascii="Arial" w:hAnsi="Arial" w:cs="Arial"/>
        </w:rPr>
        <w:t> </w:t>
      </w:r>
      <w:r w:rsidR="00265580" w:rsidRPr="00BB5435">
        <w:rPr>
          <w:rFonts w:ascii="Arial" w:hAnsi="Arial" w:cs="Arial"/>
        </w:rPr>
        <w:t>přípravu programů</w:t>
      </w:r>
      <w:r w:rsidR="00EB2AA1" w:rsidRPr="00BB5435">
        <w:rPr>
          <w:rFonts w:ascii="Arial" w:hAnsi="Arial" w:cs="Arial"/>
        </w:rPr>
        <w:t xml:space="preserve"> a skupin grantových projektů</w:t>
      </w:r>
      <w:r w:rsidR="00265580" w:rsidRPr="00BB5435">
        <w:rPr>
          <w:rFonts w:ascii="Arial" w:hAnsi="Arial" w:cs="Arial"/>
        </w:rPr>
        <w:t>, jejich monitorování a evaluaci</w:t>
      </w:r>
      <w:r w:rsidR="003F5E55" w:rsidRPr="00BB5435">
        <w:rPr>
          <w:rFonts w:ascii="Arial" w:hAnsi="Arial" w:cs="Arial"/>
        </w:rPr>
        <w:t>, to</w:t>
      </w:r>
      <w:r w:rsidR="00E84187">
        <w:rPr>
          <w:rFonts w:ascii="Arial" w:hAnsi="Arial" w:cs="Arial"/>
        </w:rPr>
        <w:t> </w:t>
      </w:r>
      <w:r w:rsidR="003F5E55" w:rsidRPr="00BB5435">
        <w:rPr>
          <w:rFonts w:ascii="Arial" w:hAnsi="Arial" w:cs="Arial"/>
        </w:rPr>
        <w:t>vzhledem k různorodosti programů</w:t>
      </w:r>
      <w:r w:rsidR="001D6EAE" w:rsidRPr="00BB5435">
        <w:rPr>
          <w:rFonts w:ascii="Arial" w:hAnsi="Arial" w:cs="Arial"/>
        </w:rPr>
        <w:t xml:space="preserve"> a skupinám grantových projektů</w:t>
      </w:r>
      <w:r w:rsidR="003F5E55" w:rsidRPr="00BB5435">
        <w:rPr>
          <w:rFonts w:ascii="Arial" w:hAnsi="Arial" w:cs="Arial"/>
        </w:rPr>
        <w:t xml:space="preserve"> ani není možné, nýbrž poskytují</w:t>
      </w:r>
      <w:r w:rsidR="00296D6D" w:rsidRPr="00BB5435">
        <w:rPr>
          <w:rFonts w:ascii="Arial" w:hAnsi="Arial" w:cs="Arial"/>
        </w:rPr>
        <w:t xml:space="preserve"> doporučení a stanovují</w:t>
      </w:r>
      <w:r w:rsidR="00253004" w:rsidRPr="00BB5435">
        <w:rPr>
          <w:rFonts w:ascii="Arial" w:hAnsi="Arial" w:cs="Arial"/>
        </w:rPr>
        <w:t xml:space="preserve"> </w:t>
      </w:r>
      <w:r w:rsidR="00296D6D" w:rsidRPr="00BB5435">
        <w:rPr>
          <w:rFonts w:ascii="Arial" w:hAnsi="Arial" w:cs="Arial"/>
        </w:rPr>
        <w:t xml:space="preserve">minimální </w:t>
      </w:r>
      <w:r w:rsidR="00253004" w:rsidRPr="00BB5435">
        <w:rPr>
          <w:rFonts w:ascii="Arial" w:hAnsi="Arial" w:cs="Arial"/>
        </w:rPr>
        <w:t>povinné náležitosti a</w:t>
      </w:r>
      <w:r w:rsidR="003F5E55" w:rsidRPr="00BB5435">
        <w:rPr>
          <w:rFonts w:ascii="Arial" w:hAnsi="Arial" w:cs="Arial"/>
        </w:rPr>
        <w:t xml:space="preserve"> základní metodický rámec pro</w:t>
      </w:r>
      <w:r w:rsidR="00930DE2">
        <w:rPr>
          <w:rFonts w:ascii="Arial" w:hAnsi="Arial" w:cs="Arial"/>
        </w:rPr>
        <w:t> </w:t>
      </w:r>
      <w:r w:rsidR="003F5E55" w:rsidRPr="00BB5435">
        <w:rPr>
          <w:rFonts w:ascii="Arial" w:hAnsi="Arial" w:cs="Arial"/>
        </w:rPr>
        <w:t>přípravu návrhů programů</w:t>
      </w:r>
      <w:r w:rsidR="001D6EAE" w:rsidRPr="00BB5435">
        <w:rPr>
          <w:rFonts w:ascii="Arial" w:hAnsi="Arial" w:cs="Arial"/>
        </w:rPr>
        <w:t xml:space="preserve"> a skupin grantových projektů</w:t>
      </w:r>
      <w:r w:rsidR="003F5E55" w:rsidRPr="00BB5435">
        <w:rPr>
          <w:rFonts w:ascii="Arial" w:hAnsi="Arial" w:cs="Arial"/>
        </w:rPr>
        <w:t xml:space="preserve"> a metodik pro monitorování a</w:t>
      </w:r>
      <w:r w:rsidR="00930DE2">
        <w:rPr>
          <w:rFonts w:ascii="Arial" w:hAnsi="Arial" w:cs="Arial"/>
        </w:rPr>
        <w:t> </w:t>
      </w:r>
      <w:r w:rsidR="003F5E55" w:rsidRPr="00BB5435">
        <w:rPr>
          <w:rFonts w:ascii="Arial" w:hAnsi="Arial" w:cs="Arial"/>
        </w:rPr>
        <w:t>evaluaci konkrétních programů</w:t>
      </w:r>
      <w:r w:rsidR="001D6EAE" w:rsidRPr="00BB5435">
        <w:rPr>
          <w:rFonts w:ascii="Arial" w:hAnsi="Arial" w:cs="Arial"/>
        </w:rPr>
        <w:t xml:space="preserve"> a skupin grantových projektů</w:t>
      </w:r>
      <w:r w:rsidR="003F5E55" w:rsidRPr="00BB5435">
        <w:rPr>
          <w:rFonts w:ascii="Arial" w:hAnsi="Arial" w:cs="Arial"/>
        </w:rPr>
        <w:t xml:space="preserve">, jejichž příprava je plně v kompetenci každého poskytovatele. </w:t>
      </w:r>
      <w:r w:rsidR="00A97C06" w:rsidRPr="00BB5435">
        <w:rPr>
          <w:rFonts w:ascii="Arial" w:hAnsi="Arial" w:cs="Arial"/>
        </w:rPr>
        <w:t>Zásady</w:t>
      </w:r>
      <w:r w:rsidR="00ED5C83" w:rsidRPr="00BB5435">
        <w:rPr>
          <w:rFonts w:ascii="Arial" w:hAnsi="Arial" w:cs="Arial"/>
        </w:rPr>
        <w:t xml:space="preserve"> zohledňují různorodo</w:t>
      </w:r>
      <w:r w:rsidR="000068BF" w:rsidRPr="00BB5435">
        <w:rPr>
          <w:rFonts w:ascii="Arial" w:hAnsi="Arial" w:cs="Arial"/>
        </w:rPr>
        <w:t>st programů veřejných soutěží a </w:t>
      </w:r>
      <w:r w:rsidR="00ED5C83" w:rsidRPr="00BB5435">
        <w:rPr>
          <w:rFonts w:ascii="Arial" w:hAnsi="Arial" w:cs="Arial"/>
        </w:rPr>
        <w:t>veřejných zakázek a</w:t>
      </w:r>
      <w:r w:rsidR="008F088F" w:rsidRPr="00BB5435">
        <w:rPr>
          <w:rFonts w:ascii="Arial" w:hAnsi="Arial" w:cs="Arial"/>
        </w:rPr>
        <w:t> </w:t>
      </w:r>
      <w:r w:rsidR="00ED5C83" w:rsidRPr="00BB5435">
        <w:rPr>
          <w:rFonts w:ascii="Arial" w:hAnsi="Arial" w:cs="Arial"/>
        </w:rPr>
        <w:t>také jejich různorodost z hlediska povahy VaVaI</w:t>
      </w:r>
      <w:r w:rsidR="0074748F" w:rsidRPr="00BB5435">
        <w:rPr>
          <w:rFonts w:ascii="Arial" w:hAnsi="Arial" w:cs="Arial"/>
        </w:rPr>
        <w:t>. V souladu s</w:t>
      </w:r>
      <w:r w:rsidR="00930DE2">
        <w:rPr>
          <w:rFonts w:ascii="Arial" w:hAnsi="Arial" w:cs="Arial"/>
        </w:rPr>
        <w:t> </w:t>
      </w:r>
      <w:r w:rsidR="0054161F" w:rsidRPr="00BB5435">
        <w:rPr>
          <w:rFonts w:ascii="Arial" w:hAnsi="Arial" w:cs="Arial"/>
        </w:rPr>
        <w:t>§</w:t>
      </w:r>
      <w:r w:rsidR="003D5F6B" w:rsidRPr="00BB5435">
        <w:rPr>
          <w:rFonts w:ascii="Arial" w:hAnsi="Arial" w:cs="Arial"/>
        </w:rPr>
        <w:t>2 odst.</w:t>
      </w:r>
      <w:r w:rsidR="000068BF" w:rsidRPr="00BB5435">
        <w:rPr>
          <w:rFonts w:ascii="Arial" w:hAnsi="Arial" w:cs="Arial"/>
        </w:rPr>
        <w:t> </w:t>
      </w:r>
      <w:r w:rsidR="003D5F6B" w:rsidRPr="00BB5435">
        <w:rPr>
          <w:rFonts w:ascii="Arial" w:hAnsi="Arial" w:cs="Arial"/>
        </w:rPr>
        <w:t xml:space="preserve">2 písm. </w:t>
      </w:r>
      <w:r w:rsidR="00F47A22" w:rsidRPr="00BB5435">
        <w:rPr>
          <w:rFonts w:ascii="Arial" w:hAnsi="Arial" w:cs="Arial"/>
        </w:rPr>
        <w:t xml:space="preserve">g) </w:t>
      </w:r>
      <w:r w:rsidR="00ED72D6" w:rsidRPr="00BB5435">
        <w:rPr>
          <w:rFonts w:ascii="Arial" w:hAnsi="Arial" w:cs="Arial"/>
        </w:rPr>
        <w:t>a §</w:t>
      </w:r>
      <w:r w:rsidR="00F47A22" w:rsidRPr="00BB5435">
        <w:rPr>
          <w:rFonts w:ascii="Arial" w:hAnsi="Arial" w:cs="Arial"/>
        </w:rPr>
        <w:t xml:space="preserve">3 odst. 2 zákona č. 130/2002 Sb. </w:t>
      </w:r>
      <w:r w:rsidR="00ED5C83" w:rsidRPr="00BB5435">
        <w:rPr>
          <w:rFonts w:ascii="Arial" w:hAnsi="Arial" w:cs="Arial"/>
        </w:rPr>
        <w:t>rozlišují programy</w:t>
      </w:r>
      <w:r w:rsidR="00EA1621" w:rsidRPr="00BB5435">
        <w:rPr>
          <w:rFonts w:ascii="Arial" w:hAnsi="Arial" w:cs="Arial"/>
        </w:rPr>
        <w:t xml:space="preserve"> výzkumu, vývoje a inovací</w:t>
      </w:r>
      <w:r w:rsidR="000068BF" w:rsidRPr="00BB5435">
        <w:rPr>
          <w:rFonts w:ascii="Arial" w:hAnsi="Arial" w:cs="Arial"/>
        </w:rPr>
        <w:t xml:space="preserve"> a </w:t>
      </w:r>
      <w:r w:rsidR="00200A95" w:rsidRPr="00BB5435">
        <w:rPr>
          <w:rFonts w:ascii="Arial" w:hAnsi="Arial" w:cs="Arial"/>
        </w:rPr>
        <w:t xml:space="preserve">skupiny grantových projektů. </w:t>
      </w:r>
      <w:r w:rsidR="00ED5C83" w:rsidRPr="00BB5435">
        <w:rPr>
          <w:rFonts w:ascii="Arial" w:hAnsi="Arial" w:cs="Arial"/>
        </w:rPr>
        <w:t xml:space="preserve"> </w:t>
      </w:r>
    </w:p>
    <w:p w14:paraId="4B9EA51F" w14:textId="4BCA0F62" w:rsidR="00265580" w:rsidRPr="00BB5435" w:rsidRDefault="007830F8" w:rsidP="00265580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Zásady </w:t>
      </w:r>
      <w:r w:rsidR="003F5E55" w:rsidRPr="00BB5435">
        <w:rPr>
          <w:rFonts w:ascii="Arial" w:hAnsi="Arial" w:cs="Arial"/>
        </w:rPr>
        <w:t xml:space="preserve">dále </w:t>
      </w:r>
      <w:r w:rsidR="009D2EEB" w:rsidRPr="00BB5435">
        <w:rPr>
          <w:rFonts w:ascii="Arial" w:hAnsi="Arial" w:cs="Arial"/>
        </w:rPr>
        <w:t>popisují</w:t>
      </w:r>
      <w:r w:rsidR="00253004" w:rsidRPr="00BB5435">
        <w:rPr>
          <w:rFonts w:ascii="Arial" w:hAnsi="Arial" w:cs="Arial"/>
        </w:rPr>
        <w:t xml:space="preserve"> </w:t>
      </w:r>
      <w:r w:rsidR="003F5E55" w:rsidRPr="00BB5435">
        <w:rPr>
          <w:rFonts w:ascii="Arial" w:hAnsi="Arial" w:cs="Arial"/>
        </w:rPr>
        <w:t>aktivity věcně příslušné</w:t>
      </w:r>
      <w:r w:rsidR="00142E95" w:rsidRPr="00BB5435">
        <w:rPr>
          <w:rFonts w:ascii="Arial" w:hAnsi="Arial" w:cs="Arial"/>
        </w:rPr>
        <w:t>ho</w:t>
      </w:r>
      <w:r w:rsidR="003F5E55" w:rsidRPr="00BB5435">
        <w:rPr>
          <w:rFonts w:ascii="Arial" w:hAnsi="Arial" w:cs="Arial"/>
        </w:rPr>
        <w:t xml:space="preserve"> </w:t>
      </w:r>
      <w:r w:rsidR="00142E95" w:rsidRPr="00BB5435">
        <w:rPr>
          <w:rFonts w:ascii="Arial" w:hAnsi="Arial" w:cs="Arial"/>
        </w:rPr>
        <w:t xml:space="preserve">útvaru </w:t>
      </w:r>
      <w:r w:rsidR="003F5E55" w:rsidRPr="00BB5435">
        <w:rPr>
          <w:rFonts w:ascii="Arial" w:hAnsi="Arial" w:cs="Arial"/>
        </w:rPr>
        <w:t>Úřadu vlády</w:t>
      </w:r>
      <w:r w:rsidR="00FA54CC" w:rsidRPr="00BB5435">
        <w:rPr>
          <w:rFonts w:ascii="Arial" w:hAnsi="Arial" w:cs="Arial"/>
        </w:rPr>
        <w:t xml:space="preserve"> (dále jen „ÚV“)</w:t>
      </w:r>
      <w:r w:rsidR="003F5E55" w:rsidRPr="00BB5435">
        <w:rPr>
          <w:rFonts w:ascii="Arial" w:hAnsi="Arial" w:cs="Arial"/>
        </w:rPr>
        <w:t xml:space="preserve">, </w:t>
      </w:r>
      <w:r w:rsidR="00EE48B9" w:rsidRPr="00BB5435">
        <w:rPr>
          <w:rFonts w:ascii="Arial" w:hAnsi="Arial" w:cs="Arial"/>
        </w:rPr>
        <w:t>R</w:t>
      </w:r>
      <w:r w:rsidR="00E84187">
        <w:rPr>
          <w:rFonts w:ascii="Arial" w:hAnsi="Arial" w:cs="Arial"/>
        </w:rPr>
        <w:t>ady</w:t>
      </w:r>
      <w:r w:rsidR="00EE48B9" w:rsidRPr="00BB5435">
        <w:rPr>
          <w:rFonts w:ascii="Arial" w:hAnsi="Arial" w:cs="Arial"/>
        </w:rPr>
        <w:t xml:space="preserve"> </w:t>
      </w:r>
      <w:r w:rsidR="000068BF" w:rsidRPr="00BB5435">
        <w:rPr>
          <w:rFonts w:ascii="Arial" w:hAnsi="Arial" w:cs="Arial"/>
        </w:rPr>
        <w:t>a </w:t>
      </w:r>
      <w:r w:rsidR="00EE48B9" w:rsidRPr="00BB5435">
        <w:rPr>
          <w:rFonts w:ascii="Arial" w:hAnsi="Arial" w:cs="Arial"/>
        </w:rPr>
        <w:t xml:space="preserve">jejího poradního </w:t>
      </w:r>
      <w:r w:rsidR="002272EB" w:rsidRPr="00BB5435">
        <w:rPr>
          <w:rFonts w:ascii="Arial" w:hAnsi="Arial" w:cs="Arial"/>
        </w:rPr>
        <w:t>orgánu – Komise</w:t>
      </w:r>
      <w:r w:rsidR="003F5E55" w:rsidRPr="00BB5435">
        <w:rPr>
          <w:rFonts w:ascii="Arial" w:hAnsi="Arial" w:cs="Arial"/>
        </w:rPr>
        <w:t xml:space="preserve"> pro hodnocení výzkumných organizací a ukončených programů (</w:t>
      </w:r>
      <w:r w:rsidRPr="00BB5435">
        <w:rPr>
          <w:rFonts w:ascii="Arial" w:hAnsi="Arial" w:cs="Arial"/>
        </w:rPr>
        <w:t>dále jen „</w:t>
      </w:r>
      <w:r w:rsidR="00ED72D6" w:rsidRPr="00BB5435">
        <w:rPr>
          <w:rFonts w:ascii="Arial" w:hAnsi="Arial" w:cs="Arial"/>
        </w:rPr>
        <w:t>KHV</w:t>
      </w:r>
      <w:r w:rsidRPr="00BB5435">
        <w:rPr>
          <w:rFonts w:ascii="Arial" w:hAnsi="Arial" w:cs="Arial"/>
        </w:rPr>
        <w:t>“</w:t>
      </w:r>
      <w:r w:rsidR="00ED72D6" w:rsidRPr="00BB5435">
        <w:rPr>
          <w:rFonts w:ascii="Arial" w:hAnsi="Arial" w:cs="Arial"/>
        </w:rPr>
        <w:t>) v</w:t>
      </w:r>
      <w:r w:rsidR="00F73E85" w:rsidRPr="00BB5435">
        <w:rPr>
          <w:rFonts w:ascii="Arial" w:hAnsi="Arial" w:cs="Arial"/>
        </w:rPr>
        <w:t xml:space="preserve"> průběhu posuzování návrhu programu </w:t>
      </w:r>
      <w:r w:rsidR="00C26D3B" w:rsidRPr="00BB5435">
        <w:rPr>
          <w:rFonts w:ascii="Arial" w:hAnsi="Arial" w:cs="Arial"/>
        </w:rPr>
        <w:t xml:space="preserve">a skupiny grantových projektů </w:t>
      </w:r>
      <w:r w:rsidR="00F73E85" w:rsidRPr="00BB5435">
        <w:rPr>
          <w:rFonts w:ascii="Arial" w:hAnsi="Arial" w:cs="Arial"/>
        </w:rPr>
        <w:t xml:space="preserve">před jeho předložením vládě a při koordinaci poskytování účelové podpory VaVaI </w:t>
      </w:r>
      <w:r w:rsidR="000068BF" w:rsidRPr="00BB5435">
        <w:rPr>
          <w:rFonts w:ascii="Arial" w:hAnsi="Arial" w:cs="Arial"/>
        </w:rPr>
        <w:t>a </w:t>
      </w:r>
      <w:r w:rsidR="00842E94" w:rsidRPr="00BB5435">
        <w:rPr>
          <w:rFonts w:ascii="Arial" w:hAnsi="Arial" w:cs="Arial"/>
        </w:rPr>
        <w:t xml:space="preserve">hodnocení účelové podpory </w:t>
      </w:r>
      <w:r w:rsidR="00F73E85" w:rsidRPr="00BB5435">
        <w:rPr>
          <w:rFonts w:ascii="Arial" w:hAnsi="Arial" w:cs="Arial"/>
        </w:rPr>
        <w:t>na centrální úrovni.</w:t>
      </w:r>
    </w:p>
    <w:p w14:paraId="32F046DF" w14:textId="32F66C1B" w:rsidR="003E3CD8" w:rsidRPr="00BB5435" w:rsidRDefault="007830F8" w:rsidP="001270E5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Zásady </w:t>
      </w:r>
      <w:r w:rsidR="00F73E85" w:rsidRPr="00BB5435">
        <w:rPr>
          <w:rFonts w:ascii="Arial" w:hAnsi="Arial" w:cs="Arial"/>
        </w:rPr>
        <w:t>sestávají z </w:t>
      </w:r>
      <w:r w:rsidR="00B50588" w:rsidRPr="00BB5435">
        <w:rPr>
          <w:rFonts w:ascii="Arial" w:hAnsi="Arial" w:cs="Arial"/>
        </w:rPr>
        <w:t>pěti</w:t>
      </w:r>
      <w:r w:rsidR="00F73E85" w:rsidRPr="00BB5435">
        <w:rPr>
          <w:rFonts w:ascii="Arial" w:hAnsi="Arial" w:cs="Arial"/>
        </w:rPr>
        <w:t xml:space="preserve"> částí a příloh. </w:t>
      </w:r>
      <w:r w:rsidR="00103F4E" w:rsidRPr="00BB5435">
        <w:rPr>
          <w:rFonts w:ascii="Arial" w:hAnsi="Arial" w:cs="Arial"/>
        </w:rPr>
        <w:t xml:space="preserve">První část popisuje proces přípravy a schvalování programu </w:t>
      </w:r>
      <w:r w:rsidR="007674A3" w:rsidRPr="00BB5435">
        <w:rPr>
          <w:rFonts w:ascii="Arial" w:hAnsi="Arial" w:cs="Arial"/>
        </w:rPr>
        <w:t xml:space="preserve">a skupiny grantových projektů </w:t>
      </w:r>
      <w:r w:rsidR="00103F4E" w:rsidRPr="00BB5435">
        <w:rPr>
          <w:rFonts w:ascii="Arial" w:hAnsi="Arial" w:cs="Arial"/>
        </w:rPr>
        <w:t>včetně struktury a obsahu návrhu programu</w:t>
      </w:r>
      <w:r w:rsidR="00947C4A" w:rsidRPr="00BB5435">
        <w:rPr>
          <w:rFonts w:ascii="Arial" w:hAnsi="Arial" w:cs="Arial"/>
        </w:rPr>
        <w:t xml:space="preserve"> a skupiny grantových projektů</w:t>
      </w:r>
      <w:r w:rsidR="00103F4E" w:rsidRPr="00BB5435">
        <w:rPr>
          <w:rFonts w:ascii="Arial" w:hAnsi="Arial" w:cs="Arial"/>
        </w:rPr>
        <w:t>, kter</w:t>
      </w:r>
      <w:r w:rsidR="00A76827" w:rsidRPr="00BB5435">
        <w:rPr>
          <w:rFonts w:ascii="Arial" w:hAnsi="Arial" w:cs="Arial"/>
        </w:rPr>
        <w:t>é</w:t>
      </w:r>
      <w:r w:rsidR="00103F4E" w:rsidRPr="00BB5435">
        <w:rPr>
          <w:rFonts w:ascii="Arial" w:hAnsi="Arial" w:cs="Arial"/>
        </w:rPr>
        <w:t xml:space="preserve"> poskytovatel předkládá k</w:t>
      </w:r>
      <w:r w:rsidR="00253004" w:rsidRPr="00BB5435">
        <w:rPr>
          <w:rFonts w:ascii="Arial" w:hAnsi="Arial" w:cs="Arial"/>
        </w:rPr>
        <w:t>e</w:t>
      </w:r>
      <w:r w:rsidR="00103F4E" w:rsidRPr="00BB5435">
        <w:rPr>
          <w:rFonts w:ascii="Arial" w:hAnsi="Arial" w:cs="Arial"/>
        </w:rPr>
        <w:t> </w:t>
      </w:r>
      <w:r w:rsidR="00253004" w:rsidRPr="00BB5435">
        <w:rPr>
          <w:rFonts w:ascii="Arial" w:hAnsi="Arial" w:cs="Arial"/>
        </w:rPr>
        <w:t xml:space="preserve">stanovisku </w:t>
      </w:r>
      <w:r w:rsidR="00103F4E" w:rsidRPr="00BB5435">
        <w:rPr>
          <w:rFonts w:ascii="Arial" w:hAnsi="Arial" w:cs="Arial"/>
        </w:rPr>
        <w:t>R</w:t>
      </w:r>
      <w:r w:rsidR="00E84187">
        <w:rPr>
          <w:rFonts w:ascii="Arial" w:hAnsi="Arial" w:cs="Arial"/>
        </w:rPr>
        <w:t>adě</w:t>
      </w:r>
      <w:r w:rsidR="00103F4E" w:rsidRPr="00BB5435">
        <w:rPr>
          <w:rFonts w:ascii="Arial" w:hAnsi="Arial" w:cs="Arial"/>
        </w:rPr>
        <w:t xml:space="preserve"> a posléze ke schválení vládě. Druhá</w:t>
      </w:r>
      <w:r w:rsidR="008F088F" w:rsidRPr="00BB5435">
        <w:rPr>
          <w:rFonts w:ascii="Arial" w:hAnsi="Arial" w:cs="Arial"/>
        </w:rPr>
        <w:t> </w:t>
      </w:r>
      <w:r w:rsidR="00103F4E" w:rsidRPr="00BB5435">
        <w:rPr>
          <w:rFonts w:ascii="Arial" w:hAnsi="Arial" w:cs="Arial"/>
        </w:rPr>
        <w:t xml:space="preserve">část je věnována lhůtám pro přípravu návrhu programu </w:t>
      </w:r>
      <w:r w:rsidR="007F4F34" w:rsidRPr="00BB5435">
        <w:rPr>
          <w:rFonts w:ascii="Arial" w:hAnsi="Arial" w:cs="Arial"/>
        </w:rPr>
        <w:t xml:space="preserve">a skupiny grantových projektů </w:t>
      </w:r>
      <w:r w:rsidR="00103F4E" w:rsidRPr="00BB5435">
        <w:rPr>
          <w:rFonts w:ascii="Arial" w:hAnsi="Arial" w:cs="Arial"/>
        </w:rPr>
        <w:t>a jeho projednávání v R</w:t>
      </w:r>
      <w:r w:rsidR="00E84187">
        <w:rPr>
          <w:rFonts w:ascii="Arial" w:hAnsi="Arial" w:cs="Arial"/>
        </w:rPr>
        <w:t>adě</w:t>
      </w:r>
      <w:r w:rsidR="00103F4E" w:rsidRPr="00BB5435">
        <w:rPr>
          <w:rFonts w:ascii="Arial" w:hAnsi="Arial" w:cs="Arial"/>
        </w:rPr>
        <w:t xml:space="preserve"> vzhledem k harmonogramu přípravy státního rozpočtu. Třetí část charakterizuje monitorování a evaluaci programů</w:t>
      </w:r>
      <w:r w:rsidR="007B0674" w:rsidRPr="00BB5435">
        <w:rPr>
          <w:rFonts w:ascii="Arial" w:hAnsi="Arial" w:cs="Arial"/>
        </w:rPr>
        <w:t xml:space="preserve"> a skupin grantových projektů</w:t>
      </w:r>
      <w:r w:rsidR="000068BF" w:rsidRPr="00BB5435">
        <w:rPr>
          <w:rFonts w:ascii="Arial" w:hAnsi="Arial" w:cs="Arial"/>
        </w:rPr>
        <w:t>. Pro </w:t>
      </w:r>
      <w:r w:rsidR="00103F4E" w:rsidRPr="00BB5435">
        <w:rPr>
          <w:rFonts w:ascii="Arial" w:hAnsi="Arial" w:cs="Arial"/>
        </w:rPr>
        <w:t xml:space="preserve">jednotlivé druhy evaluací uvádí jejich minimální tematické zaměření. </w:t>
      </w:r>
      <w:r w:rsidR="00A76827" w:rsidRPr="00BB5435">
        <w:rPr>
          <w:rFonts w:ascii="Arial" w:hAnsi="Arial" w:cs="Arial"/>
        </w:rPr>
        <w:t>Čtvrtá</w:t>
      </w:r>
      <w:r w:rsidR="00103F4E" w:rsidRPr="00BB5435">
        <w:rPr>
          <w:rFonts w:ascii="Arial" w:hAnsi="Arial" w:cs="Arial"/>
        </w:rPr>
        <w:t xml:space="preserve"> část upravuje aktivity prováděné na úrovni systému koordinace účelové podpory VaVaI, jejichž cílem je</w:t>
      </w:r>
      <w:r w:rsidR="00E84187">
        <w:rPr>
          <w:rFonts w:ascii="Arial" w:hAnsi="Arial" w:cs="Arial"/>
        </w:rPr>
        <w:t> </w:t>
      </w:r>
      <w:r w:rsidR="00103F4E" w:rsidRPr="00BB5435">
        <w:rPr>
          <w:rFonts w:ascii="Arial" w:hAnsi="Arial" w:cs="Arial"/>
        </w:rPr>
        <w:t xml:space="preserve">celkové zefektivnění systému účelové podpory. </w:t>
      </w:r>
      <w:r w:rsidR="003E3CD8" w:rsidRPr="00BB5435">
        <w:rPr>
          <w:rFonts w:ascii="Arial" w:hAnsi="Arial" w:cs="Arial"/>
        </w:rPr>
        <w:t>P</w:t>
      </w:r>
      <w:r w:rsidR="00A76827" w:rsidRPr="00BB5435">
        <w:rPr>
          <w:rFonts w:ascii="Arial" w:hAnsi="Arial" w:cs="Arial"/>
        </w:rPr>
        <w:t>átá</w:t>
      </w:r>
      <w:r w:rsidR="003E3CD8" w:rsidRPr="00BB5435">
        <w:rPr>
          <w:rFonts w:ascii="Arial" w:hAnsi="Arial" w:cs="Arial"/>
        </w:rPr>
        <w:t xml:space="preserve"> část </w:t>
      </w:r>
      <w:r w:rsidR="00B50588" w:rsidRPr="00BB5435">
        <w:rPr>
          <w:rFonts w:ascii="Arial" w:hAnsi="Arial" w:cs="Arial"/>
        </w:rPr>
        <w:t>přináší způsob e</w:t>
      </w:r>
      <w:r w:rsidR="003E3CD8" w:rsidRPr="00BB5435">
        <w:rPr>
          <w:rFonts w:ascii="Arial" w:hAnsi="Arial" w:cs="Arial"/>
        </w:rPr>
        <w:t>valuace již</w:t>
      </w:r>
      <w:r w:rsidR="00E84187">
        <w:rPr>
          <w:rFonts w:ascii="Arial" w:hAnsi="Arial" w:cs="Arial"/>
        </w:rPr>
        <w:t> </w:t>
      </w:r>
      <w:r w:rsidR="003E3CD8" w:rsidRPr="00BB5435">
        <w:rPr>
          <w:rFonts w:ascii="Arial" w:hAnsi="Arial" w:cs="Arial"/>
        </w:rPr>
        <w:t>běžících programů</w:t>
      </w:r>
      <w:r w:rsidR="00492008" w:rsidRPr="00BB5435">
        <w:rPr>
          <w:rFonts w:ascii="Arial" w:hAnsi="Arial" w:cs="Arial"/>
        </w:rPr>
        <w:t xml:space="preserve"> a skupin grantových projektů</w:t>
      </w:r>
      <w:r w:rsidR="00B50588" w:rsidRPr="00BB5435">
        <w:rPr>
          <w:rFonts w:ascii="Arial" w:hAnsi="Arial" w:cs="Arial"/>
        </w:rPr>
        <w:t>.</w:t>
      </w:r>
      <w:r w:rsidR="003E3CD8" w:rsidRPr="00BB5435">
        <w:rPr>
          <w:rFonts w:ascii="Arial" w:hAnsi="Arial" w:cs="Arial"/>
        </w:rPr>
        <w:t xml:space="preserve"> </w:t>
      </w:r>
      <w:r w:rsidR="00B50588" w:rsidRPr="00BB5435">
        <w:rPr>
          <w:rFonts w:ascii="Arial" w:hAnsi="Arial" w:cs="Arial"/>
        </w:rPr>
        <w:t xml:space="preserve">Přílohy přinášejí výkladový slovník </w:t>
      </w:r>
      <w:r w:rsidR="00B50588" w:rsidRPr="00BB5435">
        <w:rPr>
          <w:rFonts w:ascii="Arial" w:hAnsi="Arial" w:cs="Arial"/>
        </w:rPr>
        <w:lastRenderedPageBreak/>
        <w:t xml:space="preserve">základních pojmů v oblasti monitorování a evaluace programů, základní principy pro tvorbu indikátorové soustavy, </w:t>
      </w:r>
      <w:r w:rsidR="00026AB6" w:rsidRPr="00BB5435">
        <w:rPr>
          <w:rFonts w:ascii="Arial" w:hAnsi="Arial" w:cs="Arial"/>
        </w:rPr>
        <w:t>vymezení nezávislosti evaluátora, zadání evaluací, způsoby realizace ex-ante hodnocení</w:t>
      </w:r>
      <w:r w:rsidR="0040598E" w:rsidRPr="00BB5435">
        <w:rPr>
          <w:rFonts w:ascii="Arial" w:hAnsi="Arial" w:cs="Arial"/>
        </w:rPr>
        <w:t xml:space="preserve"> a</w:t>
      </w:r>
      <w:r w:rsidR="00026AB6" w:rsidRPr="00BB5435">
        <w:rPr>
          <w:rFonts w:ascii="Arial" w:hAnsi="Arial" w:cs="Arial"/>
        </w:rPr>
        <w:t xml:space="preserve"> přehled vhodných evaluačních metod. </w:t>
      </w:r>
    </w:p>
    <w:p w14:paraId="2BC9E747" w14:textId="59A3A2C0" w:rsidR="008F088F" w:rsidRDefault="008F088F">
      <w:pPr>
        <w:rPr>
          <w:b/>
          <w:bCs/>
        </w:rPr>
      </w:pPr>
      <w:r>
        <w:rPr>
          <w:b/>
          <w:bCs/>
        </w:rPr>
        <w:br w:type="page"/>
      </w:r>
    </w:p>
    <w:p w14:paraId="06A250BA" w14:textId="67FF88F3" w:rsidR="00D36E3B" w:rsidRPr="00902532" w:rsidRDefault="001D0BE8" w:rsidP="00902532">
      <w:pPr>
        <w:pStyle w:val="Nadpis1"/>
        <w:numPr>
          <w:ilvl w:val="0"/>
          <w:numId w:val="57"/>
        </w:numPr>
        <w:rPr>
          <w:rFonts w:ascii="Arial" w:hAnsi="Arial" w:cs="Arial"/>
          <w:b/>
          <w:bCs/>
          <w:sz w:val="28"/>
          <w:szCs w:val="28"/>
        </w:rPr>
      </w:pPr>
      <w:bookmarkStart w:id="3" w:name="_Toc192820728"/>
      <w:r w:rsidRPr="00902532">
        <w:rPr>
          <w:rFonts w:ascii="Arial" w:hAnsi="Arial" w:cs="Arial"/>
          <w:b/>
          <w:bCs/>
          <w:sz w:val="28"/>
          <w:szCs w:val="28"/>
        </w:rPr>
        <w:lastRenderedPageBreak/>
        <w:t xml:space="preserve">Příprava programu </w:t>
      </w:r>
      <w:r w:rsidR="00AF45D0" w:rsidRPr="00902532">
        <w:rPr>
          <w:rFonts w:ascii="Arial" w:hAnsi="Arial" w:cs="Arial"/>
          <w:b/>
          <w:bCs/>
          <w:sz w:val="28"/>
          <w:szCs w:val="28"/>
        </w:rPr>
        <w:t>a skupiny grantových projektů</w:t>
      </w:r>
      <w:bookmarkEnd w:id="3"/>
    </w:p>
    <w:p w14:paraId="1CE455A0" w14:textId="6A50862D" w:rsidR="001D0BE8" w:rsidRPr="004A2E1C" w:rsidRDefault="001D0BE8" w:rsidP="00BD62A6">
      <w:pPr>
        <w:pStyle w:val="Nadpis2"/>
        <w:numPr>
          <w:ilvl w:val="1"/>
          <w:numId w:val="59"/>
        </w:numPr>
        <w:rPr>
          <w:rFonts w:ascii="Arial" w:hAnsi="Arial" w:cs="Arial"/>
          <w:sz w:val="24"/>
          <w:szCs w:val="24"/>
        </w:rPr>
      </w:pPr>
      <w:bookmarkStart w:id="4" w:name="_Toc192820729"/>
      <w:r w:rsidRPr="004A2E1C">
        <w:rPr>
          <w:rFonts w:ascii="Arial" w:hAnsi="Arial" w:cs="Arial"/>
          <w:sz w:val="24"/>
          <w:szCs w:val="24"/>
        </w:rPr>
        <w:t xml:space="preserve">Proces přípravy </w:t>
      </w:r>
      <w:r w:rsidR="0046290A" w:rsidRPr="004A2E1C">
        <w:rPr>
          <w:rFonts w:ascii="Arial" w:hAnsi="Arial" w:cs="Arial"/>
          <w:sz w:val="24"/>
          <w:szCs w:val="24"/>
        </w:rPr>
        <w:t xml:space="preserve">a schvalování </w:t>
      </w:r>
      <w:r w:rsidRPr="004A2E1C">
        <w:rPr>
          <w:rFonts w:ascii="Arial" w:hAnsi="Arial" w:cs="Arial"/>
          <w:sz w:val="24"/>
          <w:szCs w:val="24"/>
        </w:rPr>
        <w:t xml:space="preserve">programu </w:t>
      </w:r>
      <w:r w:rsidR="005D5693" w:rsidRPr="004A2E1C">
        <w:rPr>
          <w:rFonts w:ascii="Arial" w:hAnsi="Arial" w:cs="Arial"/>
          <w:sz w:val="24"/>
          <w:szCs w:val="24"/>
        </w:rPr>
        <w:t>a skupiny grantových projektů</w:t>
      </w:r>
      <w:bookmarkEnd w:id="4"/>
    </w:p>
    <w:p w14:paraId="789D519D" w14:textId="20482233" w:rsidR="00800250" w:rsidRPr="00BB5435" w:rsidRDefault="00800250" w:rsidP="00B15455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Příprava programů </w:t>
      </w:r>
      <w:r w:rsidR="005D5693" w:rsidRPr="00BB5435">
        <w:rPr>
          <w:rFonts w:ascii="Arial" w:hAnsi="Arial" w:cs="Arial"/>
        </w:rPr>
        <w:t xml:space="preserve">a skupin grantových projektů </w:t>
      </w:r>
      <w:r w:rsidRPr="00BB5435">
        <w:rPr>
          <w:rFonts w:ascii="Arial" w:hAnsi="Arial" w:cs="Arial"/>
        </w:rPr>
        <w:t xml:space="preserve">je plně v kompetenci příslušného poskytovatele účelové podpory VaVaI. V případě programů v odborné gesci jednotlivých resortů, u nichž úlohu poskytovatele plní </w:t>
      </w:r>
      <w:r w:rsidR="007157C8" w:rsidRPr="00BB5435">
        <w:rPr>
          <w:rFonts w:ascii="Arial" w:hAnsi="Arial" w:cs="Arial"/>
        </w:rPr>
        <w:t>Technologická agentura Č</w:t>
      </w:r>
      <w:r w:rsidR="00E84187">
        <w:rPr>
          <w:rFonts w:ascii="Arial" w:hAnsi="Arial" w:cs="Arial"/>
        </w:rPr>
        <w:t>eské republiky</w:t>
      </w:r>
      <w:r w:rsidR="007157C8" w:rsidRPr="00BB5435">
        <w:rPr>
          <w:rFonts w:ascii="Arial" w:hAnsi="Arial" w:cs="Arial"/>
        </w:rPr>
        <w:t xml:space="preserve"> (dále jen</w:t>
      </w:r>
      <w:r w:rsidR="00E84187">
        <w:rPr>
          <w:rFonts w:ascii="Arial" w:hAnsi="Arial" w:cs="Arial"/>
        </w:rPr>
        <w:t> </w:t>
      </w:r>
      <w:r w:rsidR="007157C8" w:rsidRPr="00BB5435">
        <w:rPr>
          <w:rFonts w:ascii="Arial" w:hAnsi="Arial" w:cs="Arial"/>
        </w:rPr>
        <w:t>„</w:t>
      </w:r>
      <w:r w:rsidRPr="00BB5435">
        <w:rPr>
          <w:rFonts w:ascii="Arial" w:hAnsi="Arial" w:cs="Arial"/>
        </w:rPr>
        <w:t>TA</w:t>
      </w:r>
      <w:r w:rsidR="00E84187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ČR</w:t>
      </w:r>
      <w:r w:rsidR="007157C8" w:rsidRPr="00BB5435">
        <w:rPr>
          <w:rFonts w:ascii="Arial" w:hAnsi="Arial" w:cs="Arial"/>
        </w:rPr>
        <w:t>“)</w:t>
      </w:r>
      <w:r w:rsidR="00420FC2" w:rsidRPr="00BB5435">
        <w:rPr>
          <w:rFonts w:ascii="Arial" w:hAnsi="Arial" w:cs="Arial"/>
        </w:rPr>
        <w:t>, je příprava návrhu programu v </w:t>
      </w:r>
      <w:r w:rsidRPr="00BB5435">
        <w:rPr>
          <w:rFonts w:ascii="Arial" w:hAnsi="Arial" w:cs="Arial"/>
        </w:rPr>
        <w:t>kompetenci příslušného resortu</w:t>
      </w:r>
      <w:r w:rsidR="0010129E" w:rsidRPr="00BB5435">
        <w:rPr>
          <w:rFonts w:ascii="Arial" w:hAnsi="Arial" w:cs="Arial"/>
        </w:rPr>
        <w:t xml:space="preserve"> ve spolupráci s TA ČR</w:t>
      </w:r>
      <w:r w:rsidRPr="00BB5435">
        <w:rPr>
          <w:rFonts w:ascii="Arial" w:hAnsi="Arial" w:cs="Arial"/>
        </w:rPr>
        <w:t>.</w:t>
      </w:r>
    </w:p>
    <w:p w14:paraId="2D109C07" w14:textId="755A1B38" w:rsidR="00F059ED" w:rsidRPr="00BB5435" w:rsidRDefault="00F059ED" w:rsidP="00B15455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Proces přípravy</w:t>
      </w:r>
      <w:r w:rsidR="00596DDB" w:rsidRPr="00BB5435">
        <w:rPr>
          <w:rFonts w:ascii="Arial" w:hAnsi="Arial" w:cs="Arial"/>
        </w:rPr>
        <w:t xml:space="preserve"> a schvalování</w:t>
      </w:r>
      <w:r w:rsidRPr="00BB5435">
        <w:rPr>
          <w:rFonts w:ascii="Arial" w:hAnsi="Arial" w:cs="Arial"/>
        </w:rPr>
        <w:t xml:space="preserve"> programu </w:t>
      </w:r>
      <w:r w:rsidR="005D5693" w:rsidRPr="00BB5435">
        <w:rPr>
          <w:rFonts w:ascii="Arial" w:hAnsi="Arial" w:cs="Arial"/>
        </w:rPr>
        <w:t xml:space="preserve">a skupiny grantových projektů </w:t>
      </w:r>
      <w:r w:rsidRPr="00BB5435">
        <w:rPr>
          <w:rFonts w:ascii="Arial" w:hAnsi="Arial" w:cs="Arial"/>
        </w:rPr>
        <w:t xml:space="preserve">je schematicky znázorněn na </w:t>
      </w:r>
      <w:r w:rsidR="002272EB" w:rsidRPr="00BB5435">
        <w:rPr>
          <w:rFonts w:ascii="Arial" w:hAnsi="Arial" w:cs="Arial"/>
        </w:rPr>
        <w:t xml:space="preserve">Obrázek </w:t>
      </w:r>
      <w:r w:rsidR="002272EB" w:rsidRPr="00BB5435">
        <w:rPr>
          <w:rFonts w:ascii="Arial" w:hAnsi="Arial" w:cs="Arial"/>
        </w:rPr>
        <w:fldChar w:fldCharType="begin"/>
      </w:r>
      <w:r w:rsidR="002272EB" w:rsidRPr="00BB5435">
        <w:rPr>
          <w:rFonts w:ascii="Arial" w:hAnsi="Arial" w:cs="Arial"/>
        </w:rPr>
        <w:instrText xml:space="preserve"> SEQ Obrázek \* ARABIC </w:instrText>
      </w:r>
      <w:r w:rsidR="002272EB" w:rsidRPr="00BB5435">
        <w:rPr>
          <w:rFonts w:ascii="Arial" w:hAnsi="Arial" w:cs="Arial"/>
        </w:rPr>
        <w:fldChar w:fldCharType="separate"/>
      </w:r>
      <w:r w:rsidR="002272EB" w:rsidRPr="00BB5435">
        <w:rPr>
          <w:rFonts w:ascii="Arial" w:hAnsi="Arial" w:cs="Arial"/>
        </w:rPr>
        <w:t>1</w:t>
      </w:r>
      <w:r w:rsidR="002272EB" w:rsidRPr="00BB5435">
        <w:rPr>
          <w:rFonts w:ascii="Arial" w:hAnsi="Arial" w:cs="Arial"/>
        </w:rPr>
        <w:fldChar w:fldCharType="end"/>
      </w:r>
      <w:r w:rsidRPr="00BB5435">
        <w:rPr>
          <w:rFonts w:ascii="Arial" w:hAnsi="Arial" w:cs="Arial"/>
        </w:rPr>
        <w:t>.</w:t>
      </w:r>
    </w:p>
    <w:p w14:paraId="11441629" w14:textId="2C672E97" w:rsidR="00A97E3B" w:rsidRPr="00420FC2" w:rsidRDefault="00A97E3B" w:rsidP="00A97E3B">
      <w:pPr>
        <w:pStyle w:val="Titulek"/>
      </w:pPr>
      <w:bookmarkStart w:id="5" w:name="_Ref178322633"/>
      <w:r w:rsidRPr="00420FC2">
        <w:t xml:space="preserve">Obrázek </w:t>
      </w:r>
      <w:fldSimple w:instr=" SEQ Obrázek \* ARABIC ">
        <w:r w:rsidR="001700F0" w:rsidRPr="00420FC2">
          <w:rPr>
            <w:noProof/>
          </w:rPr>
          <w:t>1</w:t>
        </w:r>
      </w:fldSimple>
      <w:bookmarkEnd w:id="5"/>
      <w:r w:rsidRPr="00420FC2">
        <w:t xml:space="preserve"> - Proces přípravy </w:t>
      </w:r>
      <w:r w:rsidR="00596DDB" w:rsidRPr="00420FC2">
        <w:t xml:space="preserve">a schvalování </w:t>
      </w:r>
      <w:r w:rsidRPr="00420FC2">
        <w:t xml:space="preserve">programu </w:t>
      </w:r>
      <w:r w:rsidR="003275EE" w:rsidRPr="00420FC2">
        <w:t>a skupiny grantových projektů</w:t>
      </w:r>
      <w:r w:rsidR="007C6F56">
        <w:rPr>
          <w:rStyle w:val="Znakapoznpodarou"/>
        </w:rPr>
        <w:footnoteReference w:id="3"/>
      </w:r>
    </w:p>
    <w:p w14:paraId="64785659" w14:textId="644A43D6" w:rsidR="00CB2BBE" w:rsidRPr="00CB2BBE" w:rsidRDefault="00CB2BBE" w:rsidP="002272EB">
      <w:r>
        <w:rPr>
          <w:noProof/>
          <w:lang w:eastAsia="cs-CZ"/>
        </w:rPr>
        <w:drawing>
          <wp:inline distT="0" distB="0" distL="0" distR="0" wp14:anchorId="101951CB" wp14:editId="4A250088">
            <wp:extent cx="5760720" cy="5549265"/>
            <wp:effectExtent l="0" t="0" r="0" b="0"/>
            <wp:docPr id="1181263725" name="Obrázek 1" descr="Obsah obrázku text, snímek obrazovky, účtenka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263725" name="Obrázek 1" descr="Obsah obrázku text, snímek obrazovky, účtenka, číslo&#10;&#10;Popis byl vytvořen automaticky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4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56EB7" w14:textId="6616FE0C" w:rsidR="00BB5435" w:rsidRDefault="00BB5435">
      <w:r>
        <w:br w:type="page"/>
      </w:r>
    </w:p>
    <w:p w14:paraId="0AB6C77E" w14:textId="3CEB92AC" w:rsidR="00B15455" w:rsidRPr="00BB5435" w:rsidRDefault="0080264F" w:rsidP="00B15455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lastRenderedPageBreak/>
        <w:t xml:space="preserve">Příprava programu </w:t>
      </w:r>
      <w:r w:rsidR="007054B3" w:rsidRPr="00BB5435">
        <w:rPr>
          <w:rFonts w:ascii="Arial" w:hAnsi="Arial" w:cs="Arial"/>
        </w:rPr>
        <w:t xml:space="preserve">a skupiny grantových projektů </w:t>
      </w:r>
      <w:r w:rsidRPr="00BB5435">
        <w:rPr>
          <w:rFonts w:ascii="Arial" w:hAnsi="Arial" w:cs="Arial"/>
        </w:rPr>
        <w:t>začíná vypracováním tezí programu</w:t>
      </w:r>
      <w:r w:rsidR="00800250" w:rsidRPr="00BB5435">
        <w:rPr>
          <w:rFonts w:ascii="Arial" w:hAnsi="Arial" w:cs="Arial"/>
        </w:rPr>
        <w:t xml:space="preserve"> </w:t>
      </w:r>
      <w:r w:rsidR="00A71CDC" w:rsidRPr="00BB5435">
        <w:rPr>
          <w:rFonts w:ascii="Arial" w:hAnsi="Arial" w:cs="Arial"/>
        </w:rPr>
        <w:t xml:space="preserve">(skupiny grantových projektů) </w:t>
      </w:r>
      <w:r w:rsidR="00800250" w:rsidRPr="00BB5435">
        <w:rPr>
          <w:rFonts w:ascii="Arial" w:hAnsi="Arial" w:cs="Arial"/>
        </w:rPr>
        <w:t>poskytovatelem</w:t>
      </w:r>
      <w:r w:rsidR="008415FF" w:rsidRPr="00BB5435">
        <w:rPr>
          <w:rFonts w:ascii="Arial" w:hAnsi="Arial" w:cs="Arial"/>
        </w:rPr>
        <w:t xml:space="preserve">. Jejich obsah uvádí </w:t>
      </w:r>
      <w:r w:rsidR="00AF14C7" w:rsidRPr="00BB5435">
        <w:rPr>
          <w:rFonts w:ascii="Arial" w:hAnsi="Arial" w:cs="Arial"/>
        </w:rPr>
        <w:t>T</w:t>
      </w:r>
      <w:r w:rsidR="00A97E3B" w:rsidRPr="00BB5435">
        <w:rPr>
          <w:rFonts w:ascii="Arial" w:hAnsi="Arial" w:cs="Arial"/>
        </w:rPr>
        <w:fldChar w:fldCharType="begin"/>
      </w:r>
      <w:r w:rsidR="00A97E3B" w:rsidRPr="00BB5435">
        <w:rPr>
          <w:rFonts w:ascii="Arial" w:hAnsi="Arial" w:cs="Arial"/>
        </w:rPr>
        <w:instrText xml:space="preserve"> REF _Ref178322726 \h </w:instrText>
      </w:r>
      <w:r w:rsidR="003A6EE0" w:rsidRPr="00BB5435">
        <w:rPr>
          <w:rFonts w:ascii="Arial" w:hAnsi="Arial" w:cs="Arial"/>
        </w:rPr>
        <w:instrText xml:space="preserve"> \* MERGEFORMAT </w:instrText>
      </w:r>
      <w:r w:rsidR="00A97E3B" w:rsidRPr="00BB5435">
        <w:rPr>
          <w:rFonts w:ascii="Arial" w:hAnsi="Arial" w:cs="Arial"/>
        </w:rPr>
      </w:r>
      <w:r w:rsidR="00A97E3B" w:rsidRPr="00BB5435">
        <w:rPr>
          <w:rFonts w:ascii="Arial" w:hAnsi="Arial" w:cs="Arial"/>
        </w:rPr>
        <w:fldChar w:fldCharType="separate"/>
      </w:r>
      <w:r w:rsidR="001700F0" w:rsidRPr="00BB5435">
        <w:rPr>
          <w:rFonts w:ascii="Arial" w:hAnsi="Arial" w:cs="Arial"/>
        </w:rPr>
        <w:t>abulka 1</w:t>
      </w:r>
      <w:r w:rsidR="00A97E3B" w:rsidRPr="00BB5435">
        <w:rPr>
          <w:rFonts w:ascii="Arial" w:hAnsi="Arial" w:cs="Arial"/>
        </w:rPr>
        <w:fldChar w:fldCharType="end"/>
      </w:r>
      <w:r w:rsidR="00596DDB" w:rsidRPr="00BB5435">
        <w:rPr>
          <w:rFonts w:ascii="Arial" w:hAnsi="Arial" w:cs="Arial"/>
        </w:rPr>
        <w:t>.</w:t>
      </w:r>
      <w:r w:rsidR="008415FF" w:rsidRPr="00BB5435">
        <w:rPr>
          <w:rFonts w:ascii="Arial" w:hAnsi="Arial" w:cs="Arial"/>
        </w:rPr>
        <w:t xml:space="preserve"> </w:t>
      </w:r>
      <w:r w:rsidR="00B15455" w:rsidRPr="00BB5435">
        <w:rPr>
          <w:rFonts w:ascii="Arial" w:hAnsi="Arial" w:cs="Arial"/>
        </w:rPr>
        <w:t xml:space="preserve">Základní teze programu </w:t>
      </w:r>
      <w:r w:rsidR="007054B3" w:rsidRPr="00BB5435">
        <w:rPr>
          <w:rFonts w:ascii="Arial" w:hAnsi="Arial" w:cs="Arial"/>
        </w:rPr>
        <w:t>a</w:t>
      </w:r>
      <w:r w:rsidR="008F088F" w:rsidRPr="00BB5435">
        <w:rPr>
          <w:rFonts w:ascii="Arial" w:hAnsi="Arial" w:cs="Arial"/>
        </w:rPr>
        <w:t> </w:t>
      </w:r>
      <w:r w:rsidR="007054B3" w:rsidRPr="00BB5435">
        <w:rPr>
          <w:rFonts w:ascii="Arial" w:hAnsi="Arial" w:cs="Arial"/>
        </w:rPr>
        <w:t xml:space="preserve">skupiny grantových projektů </w:t>
      </w:r>
      <w:r w:rsidR="00B15455" w:rsidRPr="00BB5435">
        <w:rPr>
          <w:rFonts w:ascii="Arial" w:hAnsi="Arial" w:cs="Arial"/>
        </w:rPr>
        <w:t>jsou pro informaci předloženy R</w:t>
      </w:r>
      <w:r w:rsidR="000E25CC">
        <w:rPr>
          <w:rFonts w:ascii="Arial" w:hAnsi="Arial" w:cs="Arial"/>
        </w:rPr>
        <w:t>adě</w:t>
      </w:r>
      <w:r w:rsidR="0010129E" w:rsidRPr="00BB5435">
        <w:rPr>
          <w:rFonts w:ascii="Arial" w:hAnsi="Arial" w:cs="Arial"/>
        </w:rPr>
        <w:t xml:space="preserve"> a věcně příslušnému útvaru ÚV z důvodu určení</w:t>
      </w:r>
      <w:r w:rsidR="00B15455" w:rsidRPr="00BB5435">
        <w:rPr>
          <w:rFonts w:ascii="Arial" w:hAnsi="Arial" w:cs="Arial"/>
        </w:rPr>
        <w:t xml:space="preserve"> zpravodaje </w:t>
      </w:r>
      <w:r w:rsidR="009C0339" w:rsidRPr="00BB5435">
        <w:rPr>
          <w:rFonts w:ascii="Arial" w:hAnsi="Arial" w:cs="Arial"/>
        </w:rPr>
        <w:t>R</w:t>
      </w:r>
      <w:r w:rsidR="000E25CC">
        <w:rPr>
          <w:rFonts w:ascii="Arial" w:hAnsi="Arial" w:cs="Arial"/>
        </w:rPr>
        <w:t>ady</w:t>
      </w:r>
      <w:r w:rsidR="009C0339" w:rsidRPr="00BB5435">
        <w:rPr>
          <w:rFonts w:ascii="Arial" w:hAnsi="Arial" w:cs="Arial"/>
        </w:rPr>
        <w:t xml:space="preserve"> </w:t>
      </w:r>
      <w:r w:rsidR="00B15455" w:rsidRPr="00BB5435">
        <w:rPr>
          <w:rFonts w:ascii="Arial" w:hAnsi="Arial" w:cs="Arial"/>
        </w:rPr>
        <w:t>pro připravovaný program</w:t>
      </w:r>
      <w:r w:rsidR="007054B3" w:rsidRPr="00BB5435">
        <w:rPr>
          <w:rFonts w:ascii="Arial" w:hAnsi="Arial" w:cs="Arial"/>
        </w:rPr>
        <w:t xml:space="preserve"> a skupinu grantových projektů</w:t>
      </w:r>
      <w:r w:rsidR="00B15455" w:rsidRPr="00BB5435">
        <w:rPr>
          <w:rFonts w:ascii="Arial" w:hAnsi="Arial" w:cs="Arial"/>
        </w:rPr>
        <w:t xml:space="preserve">. </w:t>
      </w:r>
    </w:p>
    <w:p w14:paraId="0F68B1D6" w14:textId="44D270A3" w:rsidR="00A97E3B" w:rsidRPr="003A6EE0" w:rsidRDefault="00A97E3B" w:rsidP="00A97E3B">
      <w:pPr>
        <w:pStyle w:val="Titulek"/>
      </w:pPr>
      <w:bookmarkStart w:id="6" w:name="_Ref178322726"/>
      <w:r w:rsidRPr="003A6EE0">
        <w:t xml:space="preserve">Tabulka </w:t>
      </w:r>
      <w:fldSimple w:instr=" SEQ Tabulka \* ARABIC ">
        <w:r w:rsidR="00325ED9" w:rsidRPr="003A6EE0">
          <w:rPr>
            <w:noProof/>
          </w:rPr>
          <w:t>1</w:t>
        </w:r>
      </w:fldSimple>
      <w:bookmarkEnd w:id="6"/>
      <w:r w:rsidRPr="003A6EE0">
        <w:t xml:space="preserve"> - Obsah základních tezí programu</w:t>
      </w:r>
      <w:r w:rsidR="007054B3" w:rsidRPr="003A6EE0">
        <w:t xml:space="preserve"> a skupiny grantových projektů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379"/>
      </w:tblGrid>
      <w:tr w:rsidR="00A303B8" w:rsidRPr="003A6EE0" w14:paraId="0AFB427A" w14:textId="77777777" w:rsidTr="007443D5">
        <w:tc>
          <w:tcPr>
            <w:tcW w:w="2547" w:type="dxa"/>
            <w:shd w:val="clear" w:color="auto" w:fill="E8E8E8" w:themeFill="background2"/>
          </w:tcPr>
          <w:p w14:paraId="323DC1E6" w14:textId="4E962AFE" w:rsidR="00A303B8" w:rsidRPr="003A6EE0" w:rsidRDefault="000555A1" w:rsidP="00313FC9">
            <w:pPr>
              <w:spacing w:before="120" w:after="120"/>
              <w:jc w:val="both"/>
              <w:rPr>
                <w:b/>
                <w:bCs/>
                <w:sz w:val="18"/>
                <w:szCs w:val="18"/>
              </w:rPr>
            </w:pPr>
            <w:r w:rsidRPr="003A6EE0">
              <w:rPr>
                <w:b/>
                <w:bCs/>
                <w:sz w:val="18"/>
                <w:szCs w:val="18"/>
              </w:rPr>
              <w:t>Oblast</w:t>
            </w:r>
          </w:p>
        </w:tc>
        <w:tc>
          <w:tcPr>
            <w:tcW w:w="6379" w:type="dxa"/>
            <w:shd w:val="clear" w:color="auto" w:fill="E8E8E8" w:themeFill="background2"/>
          </w:tcPr>
          <w:p w14:paraId="064472F8" w14:textId="668C144F" w:rsidR="00A303B8" w:rsidRPr="003A6EE0" w:rsidRDefault="00A303B8" w:rsidP="00313FC9">
            <w:pPr>
              <w:spacing w:before="120" w:after="120"/>
              <w:jc w:val="both"/>
              <w:rPr>
                <w:b/>
                <w:bCs/>
                <w:sz w:val="18"/>
                <w:szCs w:val="18"/>
              </w:rPr>
            </w:pPr>
            <w:r w:rsidRPr="003A6EE0">
              <w:rPr>
                <w:b/>
                <w:bCs/>
                <w:sz w:val="18"/>
                <w:szCs w:val="18"/>
              </w:rPr>
              <w:t>Popis</w:t>
            </w:r>
          </w:p>
        </w:tc>
      </w:tr>
      <w:tr w:rsidR="00A303B8" w:rsidRPr="003A6EE0" w14:paraId="521063AA" w14:textId="77777777" w:rsidTr="000068BF">
        <w:tc>
          <w:tcPr>
            <w:tcW w:w="2547" w:type="dxa"/>
            <w:vAlign w:val="center"/>
          </w:tcPr>
          <w:p w14:paraId="64320681" w14:textId="6794949A" w:rsidR="00A303B8" w:rsidRPr="003A6EE0" w:rsidRDefault="00EA18F8" w:rsidP="000068BF">
            <w:pPr>
              <w:spacing w:before="120" w:after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Účel a zaměření programu</w:t>
            </w:r>
            <w:r w:rsidR="00A71CDC" w:rsidRPr="003A6EE0">
              <w:rPr>
                <w:sz w:val="18"/>
                <w:szCs w:val="18"/>
              </w:rPr>
              <w:t>/skupiny grantových projektů</w:t>
            </w:r>
          </w:p>
        </w:tc>
        <w:tc>
          <w:tcPr>
            <w:tcW w:w="6379" w:type="dxa"/>
          </w:tcPr>
          <w:p w14:paraId="6E3067F0" w14:textId="66A71ECD" w:rsidR="00A303B8" w:rsidRPr="003A6EE0" w:rsidRDefault="009D17D8" w:rsidP="00313FC9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A6EE0">
              <w:rPr>
                <w:bCs/>
                <w:sz w:val="18"/>
                <w:szCs w:val="18"/>
              </w:rPr>
              <w:t>Popis účelu</w:t>
            </w:r>
            <w:r w:rsidR="00786C90" w:rsidRPr="003A6EE0">
              <w:rPr>
                <w:bCs/>
                <w:sz w:val="18"/>
                <w:szCs w:val="18"/>
              </w:rPr>
              <w:t xml:space="preserve">, </w:t>
            </w:r>
            <w:r w:rsidR="00EA18F8" w:rsidRPr="003A6EE0">
              <w:rPr>
                <w:bCs/>
                <w:sz w:val="18"/>
                <w:szCs w:val="18"/>
              </w:rPr>
              <w:t xml:space="preserve">zaměření </w:t>
            </w:r>
            <w:r w:rsidR="00786C90" w:rsidRPr="003A6EE0">
              <w:rPr>
                <w:bCs/>
                <w:sz w:val="18"/>
                <w:szCs w:val="18"/>
              </w:rPr>
              <w:t xml:space="preserve">a hlavních cílů </w:t>
            </w:r>
            <w:r w:rsidR="00EA18F8" w:rsidRPr="003A6EE0">
              <w:rPr>
                <w:bCs/>
                <w:sz w:val="18"/>
                <w:szCs w:val="18"/>
              </w:rPr>
              <w:t>programu</w:t>
            </w:r>
            <w:r w:rsidR="00A71CDC" w:rsidRPr="003A6EE0">
              <w:rPr>
                <w:bCs/>
                <w:sz w:val="18"/>
                <w:szCs w:val="18"/>
              </w:rPr>
              <w:t>/skupiny grantových projektů</w:t>
            </w:r>
          </w:p>
        </w:tc>
      </w:tr>
      <w:tr w:rsidR="009B2A0D" w:rsidRPr="003A6EE0" w14:paraId="54C4702F" w14:textId="77777777" w:rsidTr="00EA18F8">
        <w:tc>
          <w:tcPr>
            <w:tcW w:w="2547" w:type="dxa"/>
          </w:tcPr>
          <w:p w14:paraId="254A19EF" w14:textId="5C0678DB" w:rsidR="009B2A0D" w:rsidRPr="003A6EE0" w:rsidRDefault="009B2A0D" w:rsidP="00313FC9">
            <w:pPr>
              <w:spacing w:before="120" w:after="120"/>
              <w:jc w:val="both"/>
              <w:rPr>
                <w:bCs/>
                <w:sz w:val="18"/>
                <w:szCs w:val="18"/>
              </w:rPr>
            </w:pPr>
            <w:r w:rsidRPr="003A6EE0">
              <w:rPr>
                <w:bCs/>
                <w:sz w:val="18"/>
                <w:szCs w:val="18"/>
              </w:rPr>
              <w:t>Zdůvodnění programu</w:t>
            </w:r>
            <w:r w:rsidR="00A71CDC" w:rsidRPr="003A6EE0">
              <w:rPr>
                <w:bCs/>
                <w:sz w:val="18"/>
                <w:szCs w:val="18"/>
              </w:rPr>
              <w:t>/skupiny grantových projektů</w:t>
            </w:r>
          </w:p>
        </w:tc>
        <w:tc>
          <w:tcPr>
            <w:tcW w:w="6379" w:type="dxa"/>
          </w:tcPr>
          <w:p w14:paraId="26D1AC1C" w14:textId="0B5FB22C" w:rsidR="009B2A0D" w:rsidRPr="003A6EE0" w:rsidRDefault="00786C90" w:rsidP="00313FC9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A6EE0">
              <w:rPr>
                <w:bCs/>
                <w:sz w:val="18"/>
                <w:szCs w:val="18"/>
              </w:rPr>
              <w:t>Z</w:t>
            </w:r>
            <w:r w:rsidR="00631145" w:rsidRPr="003A6EE0">
              <w:rPr>
                <w:bCs/>
                <w:sz w:val="18"/>
                <w:szCs w:val="18"/>
              </w:rPr>
              <w:t>důvodn</w:t>
            </w:r>
            <w:r w:rsidRPr="003A6EE0">
              <w:rPr>
                <w:bCs/>
                <w:sz w:val="18"/>
                <w:szCs w:val="18"/>
              </w:rPr>
              <w:t>ění</w:t>
            </w:r>
            <w:r w:rsidR="00631145" w:rsidRPr="003A6EE0">
              <w:rPr>
                <w:bCs/>
                <w:sz w:val="18"/>
                <w:szCs w:val="18"/>
              </w:rPr>
              <w:t xml:space="preserve"> potřeb</w:t>
            </w:r>
            <w:r w:rsidRPr="003A6EE0">
              <w:rPr>
                <w:bCs/>
                <w:sz w:val="18"/>
                <w:szCs w:val="18"/>
              </w:rPr>
              <w:t>y</w:t>
            </w:r>
            <w:r w:rsidR="00631145" w:rsidRPr="003A6EE0">
              <w:rPr>
                <w:bCs/>
                <w:sz w:val="18"/>
                <w:szCs w:val="18"/>
              </w:rPr>
              <w:t xml:space="preserve"> programu</w:t>
            </w:r>
            <w:r w:rsidR="00AF40E3" w:rsidRPr="003A6EE0">
              <w:rPr>
                <w:bCs/>
                <w:sz w:val="18"/>
                <w:szCs w:val="18"/>
              </w:rPr>
              <w:t>/skupiny grantových projektů</w:t>
            </w:r>
            <w:r w:rsidR="00631145" w:rsidRPr="003A6EE0">
              <w:rPr>
                <w:bCs/>
                <w:sz w:val="18"/>
                <w:szCs w:val="18"/>
              </w:rPr>
              <w:t xml:space="preserve"> na základě relevantních koncepcí, strategií a politik, </w:t>
            </w:r>
            <w:r w:rsidR="002C7341" w:rsidRPr="003A6EE0">
              <w:rPr>
                <w:bCs/>
                <w:sz w:val="18"/>
                <w:szCs w:val="18"/>
              </w:rPr>
              <w:t xml:space="preserve">analýz či </w:t>
            </w:r>
            <w:r w:rsidR="00631145" w:rsidRPr="003A6EE0">
              <w:rPr>
                <w:bCs/>
                <w:sz w:val="18"/>
                <w:szCs w:val="18"/>
              </w:rPr>
              <w:t>případně vyvstalých aktuálních potřeb, na které je třeba reagovat pomocí programu</w:t>
            </w:r>
            <w:r w:rsidR="00AF40E3" w:rsidRPr="003A6EE0">
              <w:rPr>
                <w:bCs/>
                <w:sz w:val="18"/>
                <w:szCs w:val="18"/>
              </w:rPr>
              <w:t>/skupiny grantových projektů</w:t>
            </w:r>
            <w:r w:rsidR="00631145" w:rsidRPr="003A6EE0">
              <w:rPr>
                <w:bCs/>
                <w:sz w:val="18"/>
                <w:szCs w:val="18"/>
              </w:rPr>
              <w:t>.</w:t>
            </w:r>
          </w:p>
        </w:tc>
      </w:tr>
      <w:tr w:rsidR="00A303B8" w:rsidRPr="003A6EE0" w14:paraId="3DDA9B00" w14:textId="77777777" w:rsidTr="00EA18F8">
        <w:tc>
          <w:tcPr>
            <w:tcW w:w="2547" w:type="dxa"/>
          </w:tcPr>
          <w:p w14:paraId="59CC45CD" w14:textId="5F07B9BC" w:rsidR="00A303B8" w:rsidRPr="003A6EE0" w:rsidRDefault="002C7341" w:rsidP="00313FC9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A6EE0">
              <w:rPr>
                <w:bCs/>
                <w:sz w:val="18"/>
                <w:szCs w:val="18"/>
              </w:rPr>
              <w:t>Žadatelé/příjemci podpory</w:t>
            </w:r>
          </w:p>
        </w:tc>
        <w:tc>
          <w:tcPr>
            <w:tcW w:w="6379" w:type="dxa"/>
          </w:tcPr>
          <w:p w14:paraId="0C9EA989" w14:textId="10745ABB" w:rsidR="00A303B8" w:rsidRPr="003A6EE0" w:rsidRDefault="002C7341" w:rsidP="00313FC9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Vymezení oprávněných žadatelů/příjemců podpory</w:t>
            </w:r>
          </w:p>
        </w:tc>
      </w:tr>
      <w:tr w:rsidR="00A303B8" w:rsidRPr="003A6EE0" w14:paraId="79B2A6A2" w14:textId="77777777" w:rsidTr="00EA18F8">
        <w:tc>
          <w:tcPr>
            <w:tcW w:w="2547" w:type="dxa"/>
          </w:tcPr>
          <w:p w14:paraId="06792B9D" w14:textId="15443B21" w:rsidR="00A303B8" w:rsidRPr="003A6EE0" w:rsidRDefault="00CF5B85" w:rsidP="00313FC9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A6EE0">
              <w:rPr>
                <w:bCs/>
                <w:sz w:val="18"/>
                <w:szCs w:val="18"/>
              </w:rPr>
              <w:t>D</w:t>
            </w:r>
            <w:r w:rsidR="00EA18F8" w:rsidRPr="003A6EE0">
              <w:rPr>
                <w:bCs/>
                <w:sz w:val="18"/>
                <w:szCs w:val="18"/>
              </w:rPr>
              <w:t xml:space="preserve">oba realizace </w:t>
            </w:r>
          </w:p>
        </w:tc>
        <w:tc>
          <w:tcPr>
            <w:tcW w:w="6379" w:type="dxa"/>
          </w:tcPr>
          <w:p w14:paraId="718AECFD" w14:textId="5899FD32" w:rsidR="00A303B8" w:rsidRPr="003A6EE0" w:rsidRDefault="00CF5B85" w:rsidP="003E37BB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A6EE0">
              <w:rPr>
                <w:bCs/>
                <w:sz w:val="18"/>
                <w:szCs w:val="18"/>
              </w:rPr>
              <w:t>Předpokládaná doba realizace programu</w:t>
            </w:r>
            <w:r w:rsidR="00AF40E3" w:rsidRPr="003A6EE0">
              <w:rPr>
                <w:bCs/>
                <w:sz w:val="18"/>
                <w:szCs w:val="18"/>
              </w:rPr>
              <w:t>/skupiny grantových projektů</w:t>
            </w:r>
            <w:r w:rsidRPr="003A6EE0">
              <w:rPr>
                <w:bCs/>
                <w:sz w:val="18"/>
                <w:szCs w:val="18"/>
              </w:rPr>
              <w:t xml:space="preserve">, </w:t>
            </w:r>
            <w:r w:rsidR="00EA18F8" w:rsidRPr="003A6EE0">
              <w:rPr>
                <w:bCs/>
                <w:sz w:val="18"/>
                <w:szCs w:val="18"/>
              </w:rPr>
              <w:t>předpokládané termíny vyhlašování veřejných soutěží, doba realizace projektů</w:t>
            </w:r>
          </w:p>
        </w:tc>
      </w:tr>
      <w:tr w:rsidR="00A303B8" w:rsidRPr="003A6EE0" w14:paraId="01FE073E" w14:textId="77777777" w:rsidTr="00EA18F8">
        <w:tc>
          <w:tcPr>
            <w:tcW w:w="2547" w:type="dxa"/>
          </w:tcPr>
          <w:p w14:paraId="4989CDDE" w14:textId="62269D00" w:rsidR="00EA18F8" w:rsidRPr="003A6EE0" w:rsidRDefault="00CF5B85" w:rsidP="00313FC9">
            <w:pPr>
              <w:spacing w:before="120" w:after="120"/>
              <w:jc w:val="both"/>
              <w:rPr>
                <w:bCs/>
                <w:sz w:val="18"/>
                <w:szCs w:val="18"/>
              </w:rPr>
            </w:pPr>
            <w:r w:rsidRPr="003A6EE0">
              <w:rPr>
                <w:bCs/>
                <w:sz w:val="18"/>
                <w:szCs w:val="18"/>
              </w:rPr>
              <w:t>Rozpočet</w:t>
            </w:r>
            <w:r w:rsidR="00EA18F8" w:rsidRPr="003A6EE0">
              <w:rPr>
                <w:bCs/>
                <w:sz w:val="18"/>
                <w:szCs w:val="18"/>
              </w:rPr>
              <w:t xml:space="preserve"> </w:t>
            </w:r>
          </w:p>
          <w:p w14:paraId="55AF9773" w14:textId="77777777" w:rsidR="00A303B8" w:rsidRPr="003A6EE0" w:rsidRDefault="00A303B8" w:rsidP="00313FC9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6379" w:type="dxa"/>
          </w:tcPr>
          <w:p w14:paraId="4C5207B2" w14:textId="385C288E" w:rsidR="00A303B8" w:rsidRPr="003A6EE0" w:rsidRDefault="00CF5B85" w:rsidP="00313FC9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A6EE0">
              <w:rPr>
                <w:bCs/>
                <w:sz w:val="18"/>
                <w:szCs w:val="18"/>
              </w:rPr>
              <w:t>Předpokládaný rozpočet</w:t>
            </w:r>
            <w:r w:rsidR="00726188" w:rsidRPr="003A6EE0">
              <w:rPr>
                <w:bCs/>
                <w:sz w:val="18"/>
                <w:szCs w:val="18"/>
              </w:rPr>
              <w:t>,</w:t>
            </w:r>
            <w:r w:rsidRPr="003A6EE0">
              <w:rPr>
                <w:bCs/>
                <w:sz w:val="18"/>
                <w:szCs w:val="18"/>
              </w:rPr>
              <w:t xml:space="preserve"> </w:t>
            </w:r>
            <w:r w:rsidR="00EA18F8" w:rsidRPr="003A6EE0">
              <w:rPr>
                <w:bCs/>
                <w:sz w:val="18"/>
                <w:szCs w:val="18"/>
              </w:rPr>
              <w:t>jeho struktura podle zdrojů financování a roků realizace programu</w:t>
            </w:r>
            <w:r w:rsidR="00485A28" w:rsidRPr="003A6EE0">
              <w:rPr>
                <w:bCs/>
                <w:sz w:val="18"/>
                <w:szCs w:val="18"/>
              </w:rPr>
              <w:t>/skupiny grantových projektů</w:t>
            </w:r>
            <w:r w:rsidR="00EA18F8" w:rsidRPr="003A6EE0">
              <w:rPr>
                <w:bCs/>
                <w:sz w:val="18"/>
                <w:szCs w:val="18"/>
              </w:rPr>
              <w:t>.</w:t>
            </w:r>
          </w:p>
        </w:tc>
      </w:tr>
    </w:tbl>
    <w:p w14:paraId="308B9096" w14:textId="4283CC48" w:rsidR="001F06A6" w:rsidRPr="00BB5435" w:rsidRDefault="00AA3405" w:rsidP="00A97E3B">
      <w:pPr>
        <w:spacing w:before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Následně </w:t>
      </w:r>
      <w:r w:rsidR="00FD5BDC" w:rsidRPr="00BB5435">
        <w:rPr>
          <w:rFonts w:ascii="Arial" w:hAnsi="Arial" w:cs="Arial"/>
        </w:rPr>
        <w:t>poskytovatel připraví návrh programu</w:t>
      </w:r>
      <w:r w:rsidR="002B2C57" w:rsidRPr="00BB5435">
        <w:rPr>
          <w:rFonts w:ascii="Arial" w:hAnsi="Arial" w:cs="Arial"/>
        </w:rPr>
        <w:t>/skupiny grantových projektů</w:t>
      </w:r>
      <w:r w:rsidR="0091310F" w:rsidRPr="00BB5435">
        <w:rPr>
          <w:rFonts w:ascii="Arial" w:hAnsi="Arial" w:cs="Arial"/>
        </w:rPr>
        <w:t xml:space="preserve"> </w:t>
      </w:r>
      <w:r w:rsidR="00E4469C" w:rsidRPr="00BB5435">
        <w:rPr>
          <w:rFonts w:ascii="Arial" w:hAnsi="Arial" w:cs="Arial"/>
        </w:rPr>
        <w:t>(n</w:t>
      </w:r>
      <w:r w:rsidR="0091310F" w:rsidRPr="00BB5435">
        <w:rPr>
          <w:rFonts w:ascii="Arial" w:hAnsi="Arial" w:cs="Arial"/>
        </w:rPr>
        <w:t>ávrh programu v1)</w:t>
      </w:r>
      <w:r w:rsidR="00C65BE6" w:rsidRPr="00BB5435">
        <w:rPr>
          <w:rFonts w:ascii="Arial" w:hAnsi="Arial" w:cs="Arial"/>
        </w:rPr>
        <w:t xml:space="preserve">, který </w:t>
      </w:r>
      <w:r w:rsidR="0010129E" w:rsidRPr="00BB5435">
        <w:rPr>
          <w:rFonts w:ascii="Arial" w:hAnsi="Arial" w:cs="Arial"/>
        </w:rPr>
        <w:t xml:space="preserve">má možnost </w:t>
      </w:r>
      <w:r w:rsidR="00C65BE6" w:rsidRPr="00BB5435">
        <w:rPr>
          <w:rFonts w:ascii="Arial" w:hAnsi="Arial" w:cs="Arial"/>
        </w:rPr>
        <w:t>průběžně konzult</w:t>
      </w:r>
      <w:r w:rsidR="0010129E" w:rsidRPr="00BB5435">
        <w:rPr>
          <w:rFonts w:ascii="Arial" w:hAnsi="Arial" w:cs="Arial"/>
        </w:rPr>
        <w:t>ovat</w:t>
      </w:r>
      <w:r w:rsidR="00C65BE6" w:rsidRPr="00BB5435">
        <w:rPr>
          <w:rFonts w:ascii="Arial" w:hAnsi="Arial" w:cs="Arial"/>
        </w:rPr>
        <w:t xml:space="preserve"> s</w:t>
      </w:r>
      <w:r w:rsidR="00085AAB" w:rsidRPr="00BB5435">
        <w:rPr>
          <w:rFonts w:ascii="Arial" w:hAnsi="Arial" w:cs="Arial"/>
        </w:rPr>
        <w:t xml:space="preserve"> přiděleným</w:t>
      </w:r>
      <w:r w:rsidR="00C65BE6" w:rsidRPr="00BB5435">
        <w:rPr>
          <w:rFonts w:ascii="Arial" w:hAnsi="Arial" w:cs="Arial"/>
        </w:rPr>
        <w:t xml:space="preserve"> zpravodajem </w:t>
      </w:r>
      <w:r w:rsidR="007451E4" w:rsidRPr="00BB5435">
        <w:rPr>
          <w:rFonts w:ascii="Arial" w:hAnsi="Arial" w:cs="Arial"/>
        </w:rPr>
        <w:t>R</w:t>
      </w:r>
      <w:r w:rsidR="000E25CC">
        <w:rPr>
          <w:rFonts w:ascii="Arial" w:hAnsi="Arial" w:cs="Arial"/>
        </w:rPr>
        <w:t>ady</w:t>
      </w:r>
      <w:r w:rsidR="001A7AEC" w:rsidRPr="00BB5435">
        <w:rPr>
          <w:rFonts w:ascii="Arial" w:hAnsi="Arial" w:cs="Arial"/>
        </w:rPr>
        <w:t xml:space="preserve">. </w:t>
      </w:r>
      <w:r w:rsidR="00E4469C" w:rsidRPr="00BB5435">
        <w:rPr>
          <w:rFonts w:ascii="Arial" w:hAnsi="Arial" w:cs="Arial"/>
        </w:rPr>
        <w:t>V průběhu přípravy návrhu programu</w:t>
      </w:r>
      <w:r w:rsidR="002B2C57" w:rsidRPr="00BB5435">
        <w:rPr>
          <w:rFonts w:ascii="Arial" w:hAnsi="Arial" w:cs="Arial"/>
        </w:rPr>
        <w:t>/skupiny grantových projektů</w:t>
      </w:r>
      <w:r w:rsidR="00E4469C" w:rsidRPr="00BB5435">
        <w:rPr>
          <w:rFonts w:ascii="Arial" w:hAnsi="Arial" w:cs="Arial"/>
        </w:rPr>
        <w:t xml:space="preserve"> může poskytovatel využívat metodickou podporu zajišťovanou věcně příslušn</w:t>
      </w:r>
      <w:r w:rsidR="00142E95" w:rsidRPr="00BB5435">
        <w:rPr>
          <w:rFonts w:ascii="Arial" w:hAnsi="Arial" w:cs="Arial"/>
        </w:rPr>
        <w:t>ým</w:t>
      </w:r>
      <w:r w:rsidR="00E4469C" w:rsidRPr="00BB5435">
        <w:rPr>
          <w:rFonts w:ascii="Arial" w:hAnsi="Arial" w:cs="Arial"/>
        </w:rPr>
        <w:t xml:space="preserve"> </w:t>
      </w:r>
      <w:r w:rsidR="00142E95" w:rsidRPr="00BB5435">
        <w:rPr>
          <w:rFonts w:ascii="Arial" w:hAnsi="Arial" w:cs="Arial"/>
        </w:rPr>
        <w:t>útvarem</w:t>
      </w:r>
      <w:r w:rsidR="00E4469C" w:rsidRPr="00BB5435">
        <w:rPr>
          <w:rFonts w:ascii="Arial" w:hAnsi="Arial" w:cs="Arial"/>
        </w:rPr>
        <w:t xml:space="preserve"> ÚV. </w:t>
      </w:r>
      <w:r w:rsidR="00DD54D4" w:rsidRPr="00BB5435">
        <w:rPr>
          <w:rFonts w:ascii="Arial" w:hAnsi="Arial" w:cs="Arial"/>
        </w:rPr>
        <w:t>K návrhu programu</w:t>
      </w:r>
      <w:r w:rsidR="002B2C57" w:rsidRPr="00BB5435">
        <w:rPr>
          <w:rFonts w:ascii="Arial" w:hAnsi="Arial" w:cs="Arial"/>
        </w:rPr>
        <w:t>/skupiny grantových projektů</w:t>
      </w:r>
      <w:r w:rsidR="00D91AEF" w:rsidRPr="00BB5435">
        <w:rPr>
          <w:rFonts w:ascii="Arial" w:hAnsi="Arial" w:cs="Arial"/>
        </w:rPr>
        <w:t xml:space="preserve"> poskytovatel zajistí </w:t>
      </w:r>
      <w:r w:rsidR="00DD54D4" w:rsidRPr="00BB5435">
        <w:rPr>
          <w:rFonts w:ascii="Arial" w:hAnsi="Arial" w:cs="Arial"/>
        </w:rPr>
        <w:t xml:space="preserve">vypracování </w:t>
      </w:r>
      <w:r w:rsidR="00B651DA" w:rsidRPr="00BB5435">
        <w:rPr>
          <w:rFonts w:ascii="Arial" w:hAnsi="Arial" w:cs="Arial"/>
        </w:rPr>
        <w:t xml:space="preserve">ex-ante hodnocení </w:t>
      </w:r>
      <w:r w:rsidR="00DD54D4" w:rsidRPr="00BB5435">
        <w:rPr>
          <w:rFonts w:ascii="Arial" w:hAnsi="Arial" w:cs="Arial"/>
        </w:rPr>
        <w:t xml:space="preserve">nezávislým externím evaluátorem </w:t>
      </w:r>
      <w:r w:rsidR="00B651DA" w:rsidRPr="00BB5435">
        <w:rPr>
          <w:rFonts w:ascii="Arial" w:hAnsi="Arial" w:cs="Arial"/>
        </w:rPr>
        <w:t>(viz část</w:t>
      </w:r>
      <w:r w:rsidR="0046290A" w:rsidRPr="00BB5435">
        <w:rPr>
          <w:rFonts w:ascii="Arial" w:hAnsi="Arial" w:cs="Arial"/>
        </w:rPr>
        <w:t xml:space="preserve"> </w:t>
      </w:r>
      <w:r w:rsidR="00B331FD" w:rsidRPr="00BB5435">
        <w:rPr>
          <w:rFonts w:ascii="Arial" w:hAnsi="Arial" w:cs="Arial"/>
        </w:rPr>
        <w:t>4</w:t>
      </w:r>
      <w:r w:rsidR="0046290A" w:rsidRPr="00BB5435">
        <w:rPr>
          <w:rFonts w:ascii="Arial" w:hAnsi="Arial" w:cs="Arial"/>
        </w:rPr>
        <w:t>.2</w:t>
      </w:r>
      <w:r w:rsidR="00B651DA" w:rsidRPr="00BB5435">
        <w:rPr>
          <w:rFonts w:ascii="Arial" w:hAnsi="Arial" w:cs="Arial"/>
        </w:rPr>
        <w:t xml:space="preserve">). </w:t>
      </w:r>
    </w:p>
    <w:p w14:paraId="08110D35" w14:textId="64ADAD49" w:rsidR="007572EB" w:rsidRPr="00BB5435" w:rsidRDefault="0021066D" w:rsidP="00D7375B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Návrh programu</w:t>
      </w:r>
      <w:r w:rsidR="005C0E1D" w:rsidRPr="00BB5435">
        <w:rPr>
          <w:rFonts w:ascii="Arial" w:hAnsi="Arial" w:cs="Arial"/>
        </w:rPr>
        <w:t>/skupiny grantových projektů</w:t>
      </w:r>
      <w:r w:rsidR="00D91AEF" w:rsidRPr="00BB5435">
        <w:rPr>
          <w:rFonts w:ascii="Arial" w:hAnsi="Arial" w:cs="Arial"/>
        </w:rPr>
        <w:t>,</w:t>
      </w:r>
      <w:r w:rsidRPr="00BB5435">
        <w:rPr>
          <w:rFonts w:ascii="Arial" w:hAnsi="Arial" w:cs="Arial"/>
        </w:rPr>
        <w:t xml:space="preserve"> </w:t>
      </w:r>
      <w:r w:rsidR="009E3DB0" w:rsidRPr="00BB5435">
        <w:rPr>
          <w:rFonts w:ascii="Arial" w:hAnsi="Arial" w:cs="Arial"/>
        </w:rPr>
        <w:t xml:space="preserve">který ve všech </w:t>
      </w:r>
      <w:r w:rsidR="00F9312E" w:rsidRPr="00BB5435">
        <w:rPr>
          <w:rFonts w:ascii="Arial" w:hAnsi="Arial" w:cs="Arial"/>
        </w:rPr>
        <w:t>náležitostech odpovídá obsahu a </w:t>
      </w:r>
      <w:r w:rsidR="009E3DB0" w:rsidRPr="00BB5435">
        <w:rPr>
          <w:rFonts w:ascii="Arial" w:hAnsi="Arial" w:cs="Arial"/>
        </w:rPr>
        <w:t>struktuře textu programu</w:t>
      </w:r>
      <w:r w:rsidR="001A75C4" w:rsidRPr="00BB5435">
        <w:rPr>
          <w:rFonts w:ascii="Arial" w:hAnsi="Arial" w:cs="Arial"/>
        </w:rPr>
        <w:t>/skupiny grantových projektů</w:t>
      </w:r>
      <w:r w:rsidR="00D91AEF" w:rsidRPr="00BB5435">
        <w:rPr>
          <w:rFonts w:ascii="Arial" w:hAnsi="Arial" w:cs="Arial"/>
        </w:rPr>
        <w:t xml:space="preserve"> (viz část</w:t>
      </w:r>
      <w:r w:rsidR="0046290A" w:rsidRPr="00BB5435">
        <w:rPr>
          <w:rFonts w:ascii="Arial" w:hAnsi="Arial" w:cs="Arial"/>
        </w:rPr>
        <w:t xml:space="preserve"> 2.2</w:t>
      </w:r>
      <w:r w:rsidR="00D91AEF" w:rsidRPr="00BB5435">
        <w:rPr>
          <w:rFonts w:ascii="Arial" w:hAnsi="Arial" w:cs="Arial"/>
        </w:rPr>
        <w:t>)</w:t>
      </w:r>
      <w:r w:rsidR="0048409A" w:rsidRPr="00BB5435">
        <w:rPr>
          <w:rFonts w:ascii="Arial" w:hAnsi="Arial" w:cs="Arial"/>
        </w:rPr>
        <w:t xml:space="preserve">, bude </w:t>
      </w:r>
      <w:r w:rsidR="0010129E" w:rsidRPr="00BB5435">
        <w:rPr>
          <w:rFonts w:ascii="Arial" w:hAnsi="Arial" w:cs="Arial"/>
        </w:rPr>
        <w:t xml:space="preserve">poskytovatelem </w:t>
      </w:r>
      <w:r w:rsidR="0048409A" w:rsidRPr="00BB5435">
        <w:rPr>
          <w:rFonts w:ascii="Arial" w:hAnsi="Arial" w:cs="Arial"/>
        </w:rPr>
        <w:t xml:space="preserve">spolu </w:t>
      </w:r>
      <w:r w:rsidR="00637555" w:rsidRPr="00BB5435">
        <w:rPr>
          <w:rFonts w:ascii="Arial" w:hAnsi="Arial" w:cs="Arial"/>
        </w:rPr>
        <w:t>se zprávou z ex-ante hodnocení, resortní koncepcí VaV</w:t>
      </w:r>
      <w:r w:rsidR="00421B3B" w:rsidRPr="00BB5435">
        <w:rPr>
          <w:rFonts w:ascii="Arial" w:hAnsi="Arial" w:cs="Arial"/>
        </w:rPr>
        <w:t xml:space="preserve"> a podkladovými analýzami předložen R</w:t>
      </w:r>
      <w:r w:rsidR="000E25CC">
        <w:rPr>
          <w:rFonts w:ascii="Arial" w:hAnsi="Arial" w:cs="Arial"/>
        </w:rPr>
        <w:t>adě</w:t>
      </w:r>
      <w:r w:rsidR="009C0339" w:rsidRPr="00BB5435">
        <w:rPr>
          <w:rFonts w:ascii="Arial" w:hAnsi="Arial" w:cs="Arial"/>
        </w:rPr>
        <w:t xml:space="preserve"> ke stanovisku</w:t>
      </w:r>
      <w:r w:rsidR="00421B3B" w:rsidRPr="00BB5435">
        <w:rPr>
          <w:rFonts w:ascii="Arial" w:hAnsi="Arial" w:cs="Arial"/>
        </w:rPr>
        <w:t xml:space="preserve">. </w:t>
      </w:r>
      <w:r w:rsidR="00085AAB" w:rsidRPr="00BB5435">
        <w:rPr>
          <w:rFonts w:ascii="Arial" w:hAnsi="Arial" w:cs="Arial"/>
        </w:rPr>
        <w:t>Doporučuje se konzultovat s věcně příslušn</w:t>
      </w:r>
      <w:r w:rsidR="00142E95" w:rsidRPr="00BB5435">
        <w:rPr>
          <w:rFonts w:ascii="Arial" w:hAnsi="Arial" w:cs="Arial"/>
        </w:rPr>
        <w:t>ým</w:t>
      </w:r>
      <w:r w:rsidR="00085AAB" w:rsidRPr="00BB5435">
        <w:rPr>
          <w:rFonts w:ascii="Arial" w:hAnsi="Arial" w:cs="Arial"/>
        </w:rPr>
        <w:t xml:space="preserve"> </w:t>
      </w:r>
      <w:r w:rsidR="00142E95" w:rsidRPr="00BB5435">
        <w:rPr>
          <w:rFonts w:ascii="Arial" w:hAnsi="Arial" w:cs="Arial"/>
        </w:rPr>
        <w:t>útvarem</w:t>
      </w:r>
      <w:r w:rsidR="00085AAB" w:rsidRPr="00BB5435">
        <w:rPr>
          <w:rFonts w:ascii="Arial" w:hAnsi="Arial" w:cs="Arial"/>
        </w:rPr>
        <w:t xml:space="preserve"> ÚV</w:t>
      </w:r>
      <w:r w:rsidR="000E25CC">
        <w:rPr>
          <w:rFonts w:ascii="Arial" w:hAnsi="Arial" w:cs="Arial"/>
        </w:rPr>
        <w:t> </w:t>
      </w:r>
      <w:r w:rsidR="00085AAB" w:rsidRPr="00BB5435">
        <w:rPr>
          <w:rFonts w:ascii="Arial" w:hAnsi="Arial" w:cs="Arial"/>
        </w:rPr>
        <w:t>tento návrh před jeho předložením R</w:t>
      </w:r>
      <w:r w:rsidR="000E25CC">
        <w:rPr>
          <w:rFonts w:ascii="Arial" w:hAnsi="Arial" w:cs="Arial"/>
        </w:rPr>
        <w:t>adě</w:t>
      </w:r>
      <w:r w:rsidR="009C0339" w:rsidRPr="00BB5435">
        <w:rPr>
          <w:rFonts w:ascii="Arial" w:hAnsi="Arial" w:cs="Arial"/>
        </w:rPr>
        <w:t xml:space="preserve"> ke stanovisku</w:t>
      </w:r>
      <w:r w:rsidR="00085AAB" w:rsidRPr="00BB5435">
        <w:rPr>
          <w:rFonts w:ascii="Arial" w:hAnsi="Arial" w:cs="Arial"/>
        </w:rPr>
        <w:t>.</w:t>
      </w:r>
    </w:p>
    <w:p w14:paraId="6D657C4F" w14:textId="24804F2D" w:rsidR="007572EB" w:rsidRPr="00BB5435" w:rsidRDefault="008426F1" w:rsidP="00D7375B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Při procesu</w:t>
      </w:r>
      <w:r w:rsidR="007572EB" w:rsidRPr="00BB5435">
        <w:rPr>
          <w:rFonts w:ascii="Arial" w:hAnsi="Arial" w:cs="Arial"/>
        </w:rPr>
        <w:t xml:space="preserve"> předložení návrhu programu</w:t>
      </w:r>
      <w:r w:rsidR="001A75C4" w:rsidRPr="00BB5435">
        <w:rPr>
          <w:rFonts w:ascii="Arial" w:hAnsi="Arial" w:cs="Arial"/>
        </w:rPr>
        <w:t>/skupiny grantových projektů</w:t>
      </w:r>
      <w:r w:rsidR="00963E97" w:rsidRPr="00BB5435">
        <w:rPr>
          <w:rFonts w:ascii="Arial" w:hAnsi="Arial" w:cs="Arial"/>
        </w:rPr>
        <w:t xml:space="preserve"> ke stanovisku R</w:t>
      </w:r>
      <w:r w:rsidR="000E25CC">
        <w:rPr>
          <w:rFonts w:ascii="Arial" w:hAnsi="Arial" w:cs="Arial"/>
        </w:rPr>
        <w:t>adě</w:t>
      </w:r>
      <w:r w:rsidR="00963E97" w:rsidRPr="00BB5435">
        <w:rPr>
          <w:rFonts w:ascii="Arial" w:hAnsi="Arial" w:cs="Arial"/>
        </w:rPr>
        <w:t xml:space="preserve"> a</w:t>
      </w:r>
      <w:r w:rsidR="000E25CC">
        <w:rPr>
          <w:rFonts w:ascii="Arial" w:hAnsi="Arial" w:cs="Arial"/>
        </w:rPr>
        <w:t> </w:t>
      </w:r>
      <w:r w:rsidR="00963E97" w:rsidRPr="00BB5435">
        <w:rPr>
          <w:rFonts w:ascii="Arial" w:hAnsi="Arial" w:cs="Arial"/>
        </w:rPr>
        <w:t>ke</w:t>
      </w:r>
      <w:r w:rsidR="000E25CC">
        <w:rPr>
          <w:rFonts w:ascii="Arial" w:hAnsi="Arial" w:cs="Arial"/>
        </w:rPr>
        <w:t> </w:t>
      </w:r>
      <w:r w:rsidR="00963E97" w:rsidRPr="00BB5435">
        <w:rPr>
          <w:rFonts w:ascii="Arial" w:hAnsi="Arial" w:cs="Arial"/>
        </w:rPr>
        <w:t xml:space="preserve">schválení vládou </w:t>
      </w:r>
      <w:r w:rsidR="007572EB" w:rsidRPr="00BB5435">
        <w:rPr>
          <w:rFonts w:ascii="Arial" w:hAnsi="Arial" w:cs="Arial"/>
        </w:rPr>
        <w:t xml:space="preserve">je </w:t>
      </w:r>
      <w:r w:rsidRPr="00BB5435">
        <w:rPr>
          <w:rFonts w:ascii="Arial" w:hAnsi="Arial" w:cs="Arial"/>
        </w:rPr>
        <w:t>z časového hlediska zapotřebí reflektovat předpokládaný termín zaháj</w:t>
      </w:r>
      <w:r w:rsidR="001F1E61" w:rsidRPr="00BB5435">
        <w:rPr>
          <w:rFonts w:ascii="Arial" w:hAnsi="Arial" w:cs="Arial"/>
        </w:rPr>
        <w:t>ení financování z</w:t>
      </w:r>
      <w:r w:rsidR="001A75C4" w:rsidRPr="00BB5435">
        <w:rPr>
          <w:rFonts w:ascii="Arial" w:hAnsi="Arial" w:cs="Arial"/>
        </w:rPr>
        <w:t> </w:t>
      </w:r>
      <w:r w:rsidR="001F1E61" w:rsidRPr="00BB5435">
        <w:rPr>
          <w:rFonts w:ascii="Arial" w:hAnsi="Arial" w:cs="Arial"/>
        </w:rPr>
        <w:t>programu</w:t>
      </w:r>
      <w:r w:rsidR="001A75C4" w:rsidRPr="00BB5435">
        <w:rPr>
          <w:rFonts w:ascii="Arial" w:hAnsi="Arial" w:cs="Arial"/>
        </w:rPr>
        <w:t>/skupiny grantových projektů</w:t>
      </w:r>
      <w:r w:rsidR="001F1E61" w:rsidRPr="00BB5435">
        <w:rPr>
          <w:rFonts w:ascii="Arial" w:hAnsi="Arial" w:cs="Arial"/>
        </w:rPr>
        <w:t>, a to s ohledem na</w:t>
      </w:r>
      <w:r w:rsidR="000E25CC">
        <w:rPr>
          <w:rFonts w:ascii="Arial" w:hAnsi="Arial" w:cs="Arial"/>
        </w:rPr>
        <w:t> </w:t>
      </w:r>
      <w:r w:rsidR="001F1E61" w:rsidRPr="00BB5435">
        <w:rPr>
          <w:rFonts w:ascii="Arial" w:hAnsi="Arial" w:cs="Arial"/>
        </w:rPr>
        <w:t>harmonogram předkládání návrhu rozpočtu na VaVaI vládě</w:t>
      </w:r>
      <w:r w:rsidR="00D92E94" w:rsidRPr="00BB5435">
        <w:rPr>
          <w:rFonts w:ascii="Arial" w:hAnsi="Arial" w:cs="Arial"/>
        </w:rPr>
        <w:t>, který je uveden v kapitole 3</w:t>
      </w:r>
      <w:r w:rsidR="001F1E61" w:rsidRPr="00BB5435">
        <w:rPr>
          <w:rFonts w:ascii="Arial" w:hAnsi="Arial" w:cs="Arial"/>
        </w:rPr>
        <w:t>.</w:t>
      </w:r>
    </w:p>
    <w:p w14:paraId="3F3C6D93" w14:textId="451AB9A8" w:rsidR="00C2264D" w:rsidRDefault="00C10B72" w:rsidP="00D7375B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Návrh programu</w:t>
      </w:r>
      <w:r w:rsidR="001A75C4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se předkládá ke stanovisku R</w:t>
      </w:r>
      <w:r w:rsidR="000E25CC">
        <w:rPr>
          <w:rFonts w:ascii="Arial" w:hAnsi="Arial" w:cs="Arial"/>
        </w:rPr>
        <w:t>adě</w:t>
      </w:r>
      <w:r w:rsidRPr="00BB5435">
        <w:rPr>
          <w:rFonts w:ascii="Arial" w:hAnsi="Arial" w:cs="Arial"/>
        </w:rPr>
        <w:t xml:space="preserve"> v podobě materiálu na jednání vlády, tedy včetně všech povinných příloh.</w:t>
      </w:r>
    </w:p>
    <w:p w14:paraId="6690E563" w14:textId="77777777" w:rsidR="00C2264D" w:rsidRDefault="00C2264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8176E0C" w14:textId="22D8CEEA" w:rsidR="001F06A6" w:rsidRPr="00BB5435" w:rsidRDefault="001F06A6" w:rsidP="001F06A6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lastRenderedPageBreak/>
        <w:t xml:space="preserve">Před </w:t>
      </w:r>
      <w:r w:rsidR="007572EB" w:rsidRPr="00BB5435">
        <w:rPr>
          <w:rFonts w:ascii="Arial" w:hAnsi="Arial" w:cs="Arial"/>
        </w:rPr>
        <w:t>předložením návrhu programu</w:t>
      </w:r>
      <w:r w:rsidR="001A75C4" w:rsidRPr="00BB5435">
        <w:rPr>
          <w:rFonts w:ascii="Arial" w:hAnsi="Arial" w:cs="Arial"/>
        </w:rPr>
        <w:t>/skupiny grantových projektů</w:t>
      </w:r>
      <w:r w:rsidR="007572EB" w:rsidRPr="00BB5435">
        <w:rPr>
          <w:rFonts w:ascii="Arial" w:hAnsi="Arial" w:cs="Arial"/>
        </w:rPr>
        <w:t xml:space="preserve"> ke </w:t>
      </w:r>
      <w:r w:rsidRPr="00BB5435">
        <w:rPr>
          <w:rFonts w:ascii="Arial" w:hAnsi="Arial" w:cs="Arial"/>
        </w:rPr>
        <w:t>stanovisk</w:t>
      </w:r>
      <w:r w:rsidR="007572EB" w:rsidRPr="00BB5435">
        <w:rPr>
          <w:rFonts w:ascii="Arial" w:hAnsi="Arial" w:cs="Arial"/>
        </w:rPr>
        <w:t>u</w:t>
      </w:r>
      <w:r w:rsidRPr="00BB5435">
        <w:rPr>
          <w:rFonts w:ascii="Arial" w:hAnsi="Arial" w:cs="Arial"/>
        </w:rPr>
        <w:t xml:space="preserve"> R</w:t>
      </w:r>
      <w:r w:rsidR="000E25CC">
        <w:rPr>
          <w:rFonts w:ascii="Arial" w:hAnsi="Arial" w:cs="Arial"/>
        </w:rPr>
        <w:t>adě</w:t>
      </w:r>
      <w:r w:rsidRPr="00BB5435">
        <w:rPr>
          <w:rFonts w:ascii="Arial" w:hAnsi="Arial" w:cs="Arial"/>
        </w:rPr>
        <w:t xml:space="preserve"> posoudí</w:t>
      </w:r>
      <w:r w:rsidR="007572EB" w:rsidRPr="00BB5435">
        <w:rPr>
          <w:rFonts w:ascii="Arial" w:hAnsi="Arial" w:cs="Arial"/>
        </w:rPr>
        <w:t xml:space="preserve"> návrh programu</w:t>
      </w:r>
      <w:r w:rsidR="001A75C4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věcně příslušn</w:t>
      </w:r>
      <w:r w:rsidR="00142E95" w:rsidRPr="00BB5435">
        <w:rPr>
          <w:rFonts w:ascii="Arial" w:hAnsi="Arial" w:cs="Arial"/>
        </w:rPr>
        <w:t>ý</w:t>
      </w:r>
      <w:r w:rsidRPr="00BB5435">
        <w:rPr>
          <w:rFonts w:ascii="Arial" w:hAnsi="Arial" w:cs="Arial"/>
        </w:rPr>
        <w:t xml:space="preserve"> </w:t>
      </w:r>
      <w:r w:rsidR="00142E95" w:rsidRPr="00BB5435">
        <w:rPr>
          <w:rFonts w:ascii="Arial" w:hAnsi="Arial" w:cs="Arial"/>
        </w:rPr>
        <w:t>útvar</w:t>
      </w:r>
      <w:r w:rsidRPr="00BB5435">
        <w:rPr>
          <w:rFonts w:ascii="Arial" w:hAnsi="Arial" w:cs="Arial"/>
        </w:rPr>
        <w:t xml:space="preserve"> ÚV a KHV. Věcně příslušn</w:t>
      </w:r>
      <w:r w:rsidR="00142E95" w:rsidRPr="00BB5435">
        <w:rPr>
          <w:rFonts w:ascii="Arial" w:hAnsi="Arial" w:cs="Arial"/>
        </w:rPr>
        <w:t>ý</w:t>
      </w:r>
      <w:r w:rsidRPr="00BB5435">
        <w:rPr>
          <w:rFonts w:ascii="Arial" w:hAnsi="Arial" w:cs="Arial"/>
        </w:rPr>
        <w:t xml:space="preserve"> </w:t>
      </w:r>
      <w:r w:rsidR="00142E95" w:rsidRPr="00BB5435">
        <w:rPr>
          <w:rFonts w:ascii="Arial" w:hAnsi="Arial" w:cs="Arial"/>
        </w:rPr>
        <w:t>útvar</w:t>
      </w:r>
      <w:r w:rsidRPr="00BB5435">
        <w:rPr>
          <w:rFonts w:ascii="Arial" w:hAnsi="Arial" w:cs="Arial"/>
        </w:rPr>
        <w:t xml:space="preserve"> posoudí:</w:t>
      </w:r>
    </w:p>
    <w:p w14:paraId="4AD40EC4" w14:textId="6776FF5C" w:rsidR="00795AC9" w:rsidRPr="00BB5435" w:rsidRDefault="00795AC9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Věcné a obsahové náležitosti </w:t>
      </w:r>
      <w:r w:rsidR="00963E97" w:rsidRPr="00BB5435">
        <w:rPr>
          <w:rFonts w:ascii="Arial" w:hAnsi="Arial" w:cs="Arial"/>
        </w:rPr>
        <w:t xml:space="preserve">návrhu </w:t>
      </w:r>
      <w:r w:rsidRPr="00BB5435">
        <w:rPr>
          <w:rFonts w:ascii="Arial" w:hAnsi="Arial" w:cs="Arial"/>
        </w:rPr>
        <w:t>programu</w:t>
      </w:r>
      <w:r w:rsidR="001A75C4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;</w:t>
      </w:r>
    </w:p>
    <w:p w14:paraId="6C46461B" w14:textId="403DA037" w:rsidR="001F06A6" w:rsidRPr="00BB5435" w:rsidRDefault="001F06A6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Formální náležitosti návrhu programu</w:t>
      </w:r>
      <w:r w:rsidR="001A75C4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– soulad </w:t>
      </w:r>
      <w:r w:rsidR="00F62781" w:rsidRPr="00BB5435">
        <w:rPr>
          <w:rFonts w:ascii="Arial" w:hAnsi="Arial" w:cs="Arial"/>
        </w:rPr>
        <w:t xml:space="preserve">předloženého </w:t>
      </w:r>
      <w:r w:rsidRPr="00BB5435">
        <w:rPr>
          <w:rFonts w:ascii="Arial" w:hAnsi="Arial" w:cs="Arial"/>
        </w:rPr>
        <w:t>návrhu programu</w:t>
      </w:r>
      <w:r w:rsidR="001A75C4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</w:t>
      </w:r>
      <w:r w:rsidR="00F62781" w:rsidRPr="00BB5435">
        <w:rPr>
          <w:rFonts w:ascii="Arial" w:hAnsi="Arial" w:cs="Arial"/>
        </w:rPr>
        <w:t>s požadovanou strukturou návrhu programu</w:t>
      </w:r>
      <w:r w:rsidR="001A75C4" w:rsidRPr="00BB5435">
        <w:rPr>
          <w:rFonts w:ascii="Arial" w:hAnsi="Arial" w:cs="Arial"/>
        </w:rPr>
        <w:t>/skupiny grantových projektů</w:t>
      </w:r>
      <w:r w:rsidR="00F62781" w:rsidRPr="00BB5435">
        <w:rPr>
          <w:rFonts w:ascii="Arial" w:hAnsi="Arial" w:cs="Arial"/>
        </w:rPr>
        <w:t>, úplnost návrhu programu</w:t>
      </w:r>
      <w:r w:rsidR="001A75C4" w:rsidRPr="00BB5435">
        <w:rPr>
          <w:rFonts w:ascii="Arial" w:hAnsi="Arial" w:cs="Arial"/>
        </w:rPr>
        <w:t>/skupiny grantových projektů</w:t>
      </w:r>
      <w:r w:rsidR="00F62781" w:rsidRPr="00BB5435">
        <w:rPr>
          <w:rFonts w:ascii="Arial" w:hAnsi="Arial" w:cs="Arial"/>
        </w:rPr>
        <w:t>, doložení povinných příloh (tj. resortní koncepce VaV, podkladové analýzy, zpráv</w:t>
      </w:r>
      <w:r w:rsidR="00623783" w:rsidRPr="00BB5435">
        <w:rPr>
          <w:rFonts w:ascii="Arial" w:hAnsi="Arial" w:cs="Arial"/>
        </w:rPr>
        <w:t>y</w:t>
      </w:r>
      <w:r w:rsidR="00F62781" w:rsidRPr="00BB5435">
        <w:rPr>
          <w:rFonts w:ascii="Arial" w:hAnsi="Arial" w:cs="Arial"/>
        </w:rPr>
        <w:t xml:space="preserve"> z ex-ante hodnocení);</w:t>
      </w:r>
    </w:p>
    <w:p w14:paraId="7329C977" w14:textId="65B55C1E" w:rsidR="00A42223" w:rsidRPr="00BB5435" w:rsidRDefault="00C55A8A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S</w:t>
      </w:r>
      <w:r w:rsidR="00A42223" w:rsidRPr="00BB5435">
        <w:rPr>
          <w:rFonts w:ascii="Arial" w:hAnsi="Arial" w:cs="Arial"/>
        </w:rPr>
        <w:t>oulad ex-ante hodnocení s požadovanou strukturou ex-ante hodnocení – posouzení</w:t>
      </w:r>
      <w:r w:rsidR="00233C59" w:rsidRPr="00BB5435">
        <w:rPr>
          <w:rFonts w:ascii="Arial" w:hAnsi="Arial" w:cs="Arial"/>
        </w:rPr>
        <w:t>, zda byly hodnoceny všechny oblasti a zodpovězeny všechny evaluační otázky;</w:t>
      </w:r>
      <w:r w:rsidR="00A42223" w:rsidRPr="00BB5435">
        <w:rPr>
          <w:rFonts w:ascii="Arial" w:hAnsi="Arial" w:cs="Arial"/>
        </w:rPr>
        <w:t xml:space="preserve"> </w:t>
      </w:r>
    </w:p>
    <w:p w14:paraId="269581A1" w14:textId="0B3BCA67" w:rsidR="00C55A8A" w:rsidRPr="00BB5435" w:rsidRDefault="00C55A8A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Soulad s Národní politikou výzkumu, vývoje a ino</w:t>
      </w:r>
      <w:r w:rsidR="00420FC2" w:rsidRPr="00BB5435">
        <w:rPr>
          <w:rFonts w:ascii="Arial" w:hAnsi="Arial" w:cs="Arial"/>
        </w:rPr>
        <w:t xml:space="preserve">vací, </w:t>
      </w:r>
      <w:r w:rsidR="000C3075" w:rsidRPr="00BB5435">
        <w:rPr>
          <w:rFonts w:ascii="Arial" w:hAnsi="Arial" w:cs="Arial"/>
        </w:rPr>
        <w:t>Národními prioritami orientovaného výzkumu</w:t>
      </w:r>
      <w:bookmarkStart w:id="7" w:name="_Hlk192471144"/>
      <w:r w:rsidR="000C3075" w:rsidRPr="00BB5435">
        <w:rPr>
          <w:rFonts w:ascii="Arial" w:hAnsi="Arial" w:cs="Arial"/>
        </w:rPr>
        <w:t xml:space="preserve">, experimentálního </w:t>
      </w:r>
      <w:r w:rsidR="00A97C06" w:rsidRPr="00BB5435">
        <w:rPr>
          <w:rFonts w:ascii="Arial" w:hAnsi="Arial" w:cs="Arial"/>
        </w:rPr>
        <w:t>vývoje a</w:t>
      </w:r>
      <w:r w:rsidR="000C3075" w:rsidRPr="00BB5435">
        <w:rPr>
          <w:rFonts w:ascii="Arial" w:hAnsi="Arial" w:cs="Arial"/>
        </w:rPr>
        <w:t xml:space="preserve"> inovací</w:t>
      </w:r>
      <w:bookmarkEnd w:id="7"/>
      <w:r w:rsidR="000C3075" w:rsidRPr="00BB5435">
        <w:rPr>
          <w:rFonts w:ascii="Arial" w:hAnsi="Arial" w:cs="Arial"/>
        </w:rPr>
        <w:t xml:space="preserve">, </w:t>
      </w:r>
      <w:r w:rsidR="00420FC2" w:rsidRPr="00BB5435">
        <w:rPr>
          <w:rFonts w:ascii="Arial" w:hAnsi="Arial" w:cs="Arial"/>
        </w:rPr>
        <w:t>resortní koncepcí VaVaI a </w:t>
      </w:r>
      <w:r w:rsidRPr="00BB5435">
        <w:rPr>
          <w:rFonts w:ascii="Arial" w:hAnsi="Arial" w:cs="Arial"/>
        </w:rPr>
        <w:t>dalšími relevantními koncepcemi</w:t>
      </w:r>
      <w:r w:rsidR="00963E97" w:rsidRPr="00BB5435">
        <w:rPr>
          <w:rFonts w:ascii="Arial" w:hAnsi="Arial" w:cs="Arial"/>
        </w:rPr>
        <w:t xml:space="preserve"> a strategickými dokumenty</w:t>
      </w:r>
      <w:r w:rsidRPr="00BB5435">
        <w:rPr>
          <w:rFonts w:ascii="Arial" w:hAnsi="Arial" w:cs="Arial"/>
        </w:rPr>
        <w:t>;</w:t>
      </w:r>
    </w:p>
    <w:p w14:paraId="48EA0E95" w14:textId="1D19FBE1" w:rsidR="00795AC9" w:rsidRPr="00BB5435" w:rsidRDefault="00795AC9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Soulad návrhu programu s rozpočtem na příslušný rok předpokládaného zahájení </w:t>
      </w:r>
      <w:r w:rsidR="00963E97" w:rsidRPr="00BB5435">
        <w:rPr>
          <w:rFonts w:ascii="Arial" w:hAnsi="Arial" w:cs="Arial"/>
        </w:rPr>
        <w:t xml:space="preserve">financování z </w:t>
      </w:r>
      <w:r w:rsidRPr="00BB5435">
        <w:rPr>
          <w:rFonts w:ascii="Arial" w:hAnsi="Arial" w:cs="Arial"/>
        </w:rPr>
        <w:t>programu a střednědobými výhledy;</w:t>
      </w:r>
    </w:p>
    <w:p w14:paraId="6FD386FF" w14:textId="77777777" w:rsidR="00795AC9" w:rsidRPr="00BB5435" w:rsidRDefault="00F62781" w:rsidP="00795AC9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Soulad návrhu programu s platnou legislativou</w:t>
      </w:r>
      <w:r w:rsidR="00795AC9" w:rsidRPr="00BB5435">
        <w:rPr>
          <w:rFonts w:ascii="Arial" w:hAnsi="Arial" w:cs="Arial"/>
        </w:rPr>
        <w:t>;</w:t>
      </w:r>
    </w:p>
    <w:p w14:paraId="3A2A0CB9" w14:textId="01806E09" w:rsidR="00F62781" w:rsidRPr="00BB5435" w:rsidRDefault="00795AC9" w:rsidP="00D92E94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přičemž výstupem je návrh Stanoviska R</w:t>
      </w:r>
      <w:r w:rsidR="000E25CC">
        <w:rPr>
          <w:rFonts w:ascii="Arial" w:hAnsi="Arial" w:cs="Arial"/>
        </w:rPr>
        <w:t>ady</w:t>
      </w:r>
      <w:r w:rsidRPr="00BB5435">
        <w:rPr>
          <w:rFonts w:ascii="Arial" w:hAnsi="Arial" w:cs="Arial"/>
        </w:rPr>
        <w:t xml:space="preserve"> vypracovaný spolu s věcně příslušným zpravodajem R</w:t>
      </w:r>
      <w:r w:rsidR="000E25CC">
        <w:rPr>
          <w:rFonts w:ascii="Arial" w:hAnsi="Arial" w:cs="Arial"/>
        </w:rPr>
        <w:t>ady</w:t>
      </w:r>
      <w:r w:rsidRPr="00BB5435">
        <w:rPr>
          <w:rFonts w:ascii="Arial" w:hAnsi="Arial" w:cs="Arial"/>
        </w:rPr>
        <w:t>.</w:t>
      </w:r>
    </w:p>
    <w:p w14:paraId="386853BF" w14:textId="1209A957" w:rsidR="00F62781" w:rsidRPr="00BB5435" w:rsidRDefault="00F62781" w:rsidP="00F62781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KHV </w:t>
      </w:r>
      <w:r w:rsidR="00A97E3B" w:rsidRPr="00BB5435">
        <w:rPr>
          <w:rFonts w:ascii="Arial" w:hAnsi="Arial" w:cs="Arial"/>
        </w:rPr>
        <w:t xml:space="preserve">u </w:t>
      </w:r>
      <w:r w:rsidRPr="00BB5435">
        <w:rPr>
          <w:rFonts w:ascii="Arial" w:hAnsi="Arial" w:cs="Arial"/>
        </w:rPr>
        <w:t>návrh</w:t>
      </w:r>
      <w:r w:rsidR="00A97E3B" w:rsidRPr="00BB5435">
        <w:rPr>
          <w:rFonts w:ascii="Arial" w:hAnsi="Arial" w:cs="Arial"/>
        </w:rPr>
        <w:t>u</w:t>
      </w:r>
      <w:r w:rsidRPr="00BB5435">
        <w:rPr>
          <w:rFonts w:ascii="Arial" w:hAnsi="Arial" w:cs="Arial"/>
        </w:rPr>
        <w:t xml:space="preserve"> programu</w:t>
      </w:r>
      <w:r w:rsidR="0005405C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posoudí:</w:t>
      </w:r>
    </w:p>
    <w:p w14:paraId="02D237B9" w14:textId="6F3D9376" w:rsidR="008930B7" w:rsidRPr="00BB5435" w:rsidRDefault="00276EA1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Zapracování závěrů z</w:t>
      </w:r>
      <w:r w:rsidR="008930B7" w:rsidRPr="00BB5435">
        <w:rPr>
          <w:rFonts w:ascii="Arial" w:hAnsi="Arial" w:cs="Arial"/>
        </w:rPr>
        <w:t xml:space="preserve"> ex-ante hodnocení programu</w:t>
      </w:r>
      <w:r w:rsidR="0005405C" w:rsidRPr="00BB5435">
        <w:rPr>
          <w:rFonts w:ascii="Arial" w:hAnsi="Arial" w:cs="Arial"/>
        </w:rPr>
        <w:t>/skupiny grantových projektů</w:t>
      </w:r>
      <w:r w:rsidR="008930B7" w:rsidRPr="00BB5435">
        <w:rPr>
          <w:rFonts w:ascii="Arial" w:hAnsi="Arial" w:cs="Arial"/>
        </w:rPr>
        <w:t xml:space="preserve"> </w:t>
      </w:r>
      <w:r w:rsidRPr="00BB5435">
        <w:rPr>
          <w:rFonts w:ascii="Arial" w:hAnsi="Arial" w:cs="Arial"/>
        </w:rPr>
        <w:t>do </w:t>
      </w:r>
      <w:r w:rsidR="008930B7" w:rsidRPr="00BB5435">
        <w:rPr>
          <w:rFonts w:ascii="Arial" w:hAnsi="Arial" w:cs="Arial"/>
        </w:rPr>
        <w:t>návrh</w:t>
      </w:r>
      <w:r w:rsidRPr="00BB5435">
        <w:rPr>
          <w:rFonts w:ascii="Arial" w:hAnsi="Arial" w:cs="Arial"/>
        </w:rPr>
        <w:t>u</w:t>
      </w:r>
      <w:r w:rsidR="008930B7" w:rsidRPr="00BB5435">
        <w:rPr>
          <w:rFonts w:ascii="Arial" w:hAnsi="Arial" w:cs="Arial"/>
        </w:rPr>
        <w:t xml:space="preserve"> programu</w:t>
      </w:r>
      <w:r w:rsidR="0005405C" w:rsidRPr="00BB5435">
        <w:rPr>
          <w:rFonts w:ascii="Arial" w:hAnsi="Arial" w:cs="Arial"/>
        </w:rPr>
        <w:t>/skupiny grantových projektů</w:t>
      </w:r>
      <w:r w:rsidR="008930B7" w:rsidRPr="00BB5435">
        <w:rPr>
          <w:rFonts w:ascii="Arial" w:hAnsi="Arial" w:cs="Arial"/>
        </w:rPr>
        <w:t>;</w:t>
      </w:r>
    </w:p>
    <w:p w14:paraId="31E2F775" w14:textId="14B69AF8" w:rsidR="00431109" w:rsidRPr="00BB5435" w:rsidRDefault="00B639C3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Reálnost a věcná správnost nastavení </w:t>
      </w:r>
      <w:r w:rsidR="00BB2C4C" w:rsidRPr="00BB5435">
        <w:rPr>
          <w:rFonts w:ascii="Arial" w:hAnsi="Arial" w:cs="Arial"/>
        </w:rPr>
        <w:t>parametrů a způsobu realizace</w:t>
      </w:r>
      <w:r w:rsidR="00431109" w:rsidRPr="00BB5435">
        <w:rPr>
          <w:rFonts w:ascii="Arial" w:hAnsi="Arial" w:cs="Arial"/>
        </w:rPr>
        <w:t xml:space="preserve"> programu/skupiny grantových projektů</w:t>
      </w:r>
      <w:r w:rsidR="00BB2C4C" w:rsidRPr="00BB5435">
        <w:rPr>
          <w:rFonts w:ascii="Arial" w:hAnsi="Arial" w:cs="Arial"/>
        </w:rPr>
        <w:t xml:space="preserve"> (např. aktivity, uchazeči, doba a způsob realizace, celkové výdaje, způsobilé náklady</w:t>
      </w:r>
      <w:r w:rsidR="002F2AFD" w:rsidRPr="00BB5435">
        <w:rPr>
          <w:rFonts w:ascii="Arial" w:hAnsi="Arial" w:cs="Arial"/>
        </w:rPr>
        <w:t>, způsob hodnocení a výběru projektů</w:t>
      </w:r>
      <w:r w:rsidR="00BB2C4C" w:rsidRPr="00BB5435">
        <w:rPr>
          <w:rFonts w:ascii="Arial" w:hAnsi="Arial" w:cs="Arial"/>
        </w:rPr>
        <w:t>)</w:t>
      </w:r>
      <w:r w:rsidR="00431109" w:rsidRPr="00BB5435">
        <w:rPr>
          <w:rFonts w:ascii="Arial" w:hAnsi="Arial" w:cs="Arial"/>
        </w:rPr>
        <w:t xml:space="preserve"> </w:t>
      </w:r>
      <w:r w:rsidRPr="00BB5435">
        <w:rPr>
          <w:rFonts w:ascii="Arial" w:hAnsi="Arial" w:cs="Arial"/>
        </w:rPr>
        <w:t>ve</w:t>
      </w:r>
      <w:r w:rsidR="000E25CC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vztahu k</w:t>
      </w:r>
      <w:r w:rsidR="00431109" w:rsidRPr="00BB5435">
        <w:rPr>
          <w:rFonts w:ascii="Arial" w:hAnsi="Arial" w:cs="Arial"/>
        </w:rPr>
        <w:t> cíl</w:t>
      </w:r>
      <w:r w:rsidRPr="00BB5435">
        <w:rPr>
          <w:rFonts w:ascii="Arial" w:hAnsi="Arial" w:cs="Arial"/>
        </w:rPr>
        <w:t>ům</w:t>
      </w:r>
      <w:r w:rsidR="00431109" w:rsidRPr="00BB5435">
        <w:rPr>
          <w:rFonts w:ascii="Arial" w:hAnsi="Arial" w:cs="Arial"/>
        </w:rPr>
        <w:t xml:space="preserve"> programu/skupiny grantových</w:t>
      </w:r>
      <w:r w:rsidR="00420FC2" w:rsidRPr="00BB5435">
        <w:rPr>
          <w:rFonts w:ascii="Arial" w:hAnsi="Arial" w:cs="Arial"/>
        </w:rPr>
        <w:t xml:space="preserve"> projektů, jejich odůvodněním a </w:t>
      </w:r>
      <w:r w:rsidR="00431109" w:rsidRPr="00BB5435">
        <w:rPr>
          <w:rFonts w:ascii="Arial" w:hAnsi="Arial" w:cs="Arial"/>
        </w:rPr>
        <w:t>intervenční logikou</w:t>
      </w:r>
      <w:r w:rsidR="00BB2C4C" w:rsidRPr="00BB5435">
        <w:rPr>
          <w:rFonts w:ascii="Arial" w:hAnsi="Arial" w:cs="Arial"/>
        </w:rPr>
        <w:t xml:space="preserve"> programu/skupiny grantových projektů</w:t>
      </w:r>
      <w:r w:rsidR="002F2AFD" w:rsidRPr="00BB5435">
        <w:rPr>
          <w:rFonts w:ascii="Arial" w:hAnsi="Arial" w:cs="Arial"/>
        </w:rPr>
        <w:t>;</w:t>
      </w:r>
    </w:p>
    <w:p w14:paraId="1A8D0C09" w14:textId="223B14CE" w:rsidR="00BB2C4C" w:rsidRPr="00BB5435" w:rsidRDefault="00B639C3" w:rsidP="00BB2C4C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Reálnost a věcná správnost nastavení </w:t>
      </w:r>
      <w:r w:rsidR="002F2AFD" w:rsidRPr="00BB5435">
        <w:rPr>
          <w:rFonts w:ascii="Arial" w:hAnsi="Arial" w:cs="Arial"/>
        </w:rPr>
        <w:t xml:space="preserve">specifikovaných </w:t>
      </w:r>
      <w:r w:rsidR="00BB2C4C" w:rsidRPr="00BB5435">
        <w:rPr>
          <w:rFonts w:ascii="Arial" w:hAnsi="Arial" w:cs="Arial"/>
        </w:rPr>
        <w:t xml:space="preserve">výstupů, výsledků a dopadů programu/skupiny grantových projektů (např. aktivity, uchazeči, doba a způsob realizace, celkové výdaje, způsobilé náklady) </w:t>
      </w:r>
      <w:r w:rsidRPr="00BB5435">
        <w:rPr>
          <w:rFonts w:ascii="Arial" w:hAnsi="Arial" w:cs="Arial"/>
        </w:rPr>
        <w:t xml:space="preserve">ve vztahu k </w:t>
      </w:r>
      <w:r w:rsidR="00BB2C4C" w:rsidRPr="00BB5435">
        <w:rPr>
          <w:rFonts w:ascii="Arial" w:hAnsi="Arial" w:cs="Arial"/>
        </w:rPr>
        <w:t>cíl</w:t>
      </w:r>
      <w:r w:rsidRPr="00BB5435">
        <w:rPr>
          <w:rFonts w:ascii="Arial" w:hAnsi="Arial" w:cs="Arial"/>
        </w:rPr>
        <w:t>ům</w:t>
      </w:r>
      <w:r w:rsidR="00BB2C4C" w:rsidRPr="00BB5435">
        <w:rPr>
          <w:rFonts w:ascii="Arial" w:hAnsi="Arial" w:cs="Arial"/>
        </w:rPr>
        <w:t xml:space="preserve"> programu/skupiny grantových projektů, jejich odůvodněním a intervenční logikou programu/skupiny grantových projektů</w:t>
      </w:r>
      <w:r w:rsidR="002F2AFD" w:rsidRPr="00BB5435">
        <w:rPr>
          <w:rFonts w:ascii="Arial" w:hAnsi="Arial" w:cs="Arial"/>
        </w:rPr>
        <w:t>;</w:t>
      </w:r>
    </w:p>
    <w:p w14:paraId="5B706DC5" w14:textId="59E0D269" w:rsidR="00420FC2" w:rsidRPr="00BB5435" w:rsidRDefault="00B639C3" w:rsidP="00420FC2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Reálnost a relevance</w:t>
      </w:r>
      <w:r w:rsidR="002F2AFD" w:rsidRPr="00BB5435">
        <w:rPr>
          <w:rFonts w:ascii="Arial" w:hAnsi="Arial" w:cs="Arial"/>
        </w:rPr>
        <w:t xml:space="preserve"> navrhovaného </w:t>
      </w:r>
      <w:r w:rsidRPr="00BB5435">
        <w:rPr>
          <w:rFonts w:ascii="Arial" w:hAnsi="Arial" w:cs="Arial"/>
        </w:rPr>
        <w:t xml:space="preserve">způsobu </w:t>
      </w:r>
      <w:r w:rsidR="002F2AFD" w:rsidRPr="00BB5435">
        <w:rPr>
          <w:rFonts w:ascii="Arial" w:hAnsi="Arial" w:cs="Arial"/>
        </w:rPr>
        <w:t>monitorování a evaluace programu/skupiny grantových projektů (např. aktivity, uchazeči, doba a způsob realizace, celkové výdaje, způsobilé náklady) v kontextu cílů programu/skupiny grantovýc</w:t>
      </w:r>
      <w:r w:rsidR="00F9312E" w:rsidRPr="00BB5435">
        <w:rPr>
          <w:rFonts w:ascii="Arial" w:hAnsi="Arial" w:cs="Arial"/>
        </w:rPr>
        <w:t>h projektů, jejich odůvodnění a </w:t>
      </w:r>
      <w:r w:rsidR="002F2AFD" w:rsidRPr="00BB5435">
        <w:rPr>
          <w:rFonts w:ascii="Arial" w:hAnsi="Arial" w:cs="Arial"/>
        </w:rPr>
        <w:t>intervenční logiky programu/skupiny grantových projektů;</w:t>
      </w:r>
    </w:p>
    <w:p w14:paraId="7DB7F948" w14:textId="1FB13F38" w:rsidR="00200E94" w:rsidRPr="00BB5435" w:rsidRDefault="00795AC9" w:rsidP="00D92E94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přičemž výstupem je Vyjádření KHV, které je nedílnou součástí Stanoviska R</w:t>
      </w:r>
      <w:r w:rsidR="000E25CC">
        <w:rPr>
          <w:rFonts w:ascii="Arial" w:hAnsi="Arial" w:cs="Arial"/>
        </w:rPr>
        <w:t>ady</w:t>
      </w:r>
      <w:r w:rsidRPr="00BB5435">
        <w:rPr>
          <w:rFonts w:ascii="Arial" w:hAnsi="Arial" w:cs="Arial"/>
        </w:rPr>
        <w:t>.</w:t>
      </w:r>
    </w:p>
    <w:p w14:paraId="4C72E662" w14:textId="141CE27B" w:rsidR="00BB5568" w:rsidRPr="00BB5435" w:rsidRDefault="005C2571" w:rsidP="00D7375B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Pokud </w:t>
      </w:r>
      <w:r w:rsidR="00200E94" w:rsidRPr="00BB5435">
        <w:rPr>
          <w:rFonts w:ascii="Arial" w:hAnsi="Arial" w:cs="Arial"/>
        </w:rPr>
        <w:t xml:space="preserve">KHV </w:t>
      </w:r>
      <w:r w:rsidRPr="00BB5435">
        <w:rPr>
          <w:rFonts w:ascii="Arial" w:hAnsi="Arial" w:cs="Arial"/>
        </w:rPr>
        <w:t xml:space="preserve">při posouzení </w:t>
      </w:r>
      <w:r w:rsidR="00646BD1" w:rsidRPr="00BB5435">
        <w:rPr>
          <w:rFonts w:ascii="Arial" w:hAnsi="Arial" w:cs="Arial"/>
        </w:rPr>
        <w:t xml:space="preserve">identifikuje </w:t>
      </w:r>
      <w:r w:rsidR="007F2DED" w:rsidRPr="00BB5435">
        <w:rPr>
          <w:rFonts w:ascii="Arial" w:hAnsi="Arial" w:cs="Arial"/>
        </w:rPr>
        <w:t>n</w:t>
      </w:r>
      <w:r w:rsidR="00200E94" w:rsidRPr="00BB5435">
        <w:rPr>
          <w:rFonts w:ascii="Arial" w:hAnsi="Arial" w:cs="Arial"/>
        </w:rPr>
        <w:t>edostatky</w:t>
      </w:r>
      <w:r w:rsidR="00646BD1" w:rsidRPr="00BB5435">
        <w:rPr>
          <w:rFonts w:ascii="Arial" w:hAnsi="Arial" w:cs="Arial"/>
        </w:rPr>
        <w:t xml:space="preserve">, navrhne </w:t>
      </w:r>
      <w:r w:rsidR="00C875ED" w:rsidRPr="00BB5435">
        <w:rPr>
          <w:rFonts w:ascii="Arial" w:hAnsi="Arial" w:cs="Arial"/>
        </w:rPr>
        <w:t xml:space="preserve">konkrétní </w:t>
      </w:r>
      <w:r w:rsidR="00646BD1" w:rsidRPr="00BB5435">
        <w:rPr>
          <w:rFonts w:ascii="Arial" w:hAnsi="Arial" w:cs="Arial"/>
        </w:rPr>
        <w:t xml:space="preserve">doporučení k jejich odstranění. </w:t>
      </w:r>
    </w:p>
    <w:p w14:paraId="746A6C49" w14:textId="34E92CF1" w:rsidR="009A7FF5" w:rsidRPr="00BB5435" w:rsidRDefault="00231523" w:rsidP="00E5106B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R</w:t>
      </w:r>
      <w:r w:rsidR="000E25CC">
        <w:rPr>
          <w:rFonts w:ascii="Arial" w:hAnsi="Arial" w:cs="Arial"/>
        </w:rPr>
        <w:t>ada</w:t>
      </w:r>
      <w:r w:rsidRPr="00BB5435">
        <w:rPr>
          <w:rFonts w:ascii="Arial" w:hAnsi="Arial" w:cs="Arial"/>
        </w:rPr>
        <w:t xml:space="preserve"> projedná návrh programu</w:t>
      </w:r>
      <w:r w:rsidR="00D30872" w:rsidRPr="00BB5435">
        <w:rPr>
          <w:rFonts w:ascii="Arial" w:hAnsi="Arial" w:cs="Arial"/>
        </w:rPr>
        <w:t>/skupiny grantových projektů</w:t>
      </w:r>
      <w:r w:rsidR="009E6553" w:rsidRPr="00BB5435">
        <w:rPr>
          <w:rFonts w:ascii="Arial" w:hAnsi="Arial" w:cs="Arial"/>
        </w:rPr>
        <w:t>,</w:t>
      </w:r>
      <w:r w:rsidR="00855B5D" w:rsidRPr="00BB5435">
        <w:rPr>
          <w:rFonts w:ascii="Arial" w:hAnsi="Arial" w:cs="Arial"/>
        </w:rPr>
        <w:t xml:space="preserve"> přičemž využije výsledek posouzení návrhu programu</w:t>
      </w:r>
      <w:r w:rsidR="00E32F5E" w:rsidRPr="00BB5435">
        <w:rPr>
          <w:rFonts w:ascii="Arial" w:hAnsi="Arial" w:cs="Arial"/>
        </w:rPr>
        <w:t>/skupiny grantových projektů</w:t>
      </w:r>
      <w:r w:rsidR="009A7FF5" w:rsidRPr="00BB5435">
        <w:rPr>
          <w:rFonts w:ascii="Arial" w:hAnsi="Arial" w:cs="Arial"/>
        </w:rPr>
        <w:t xml:space="preserve"> obsažená ve Vyjádření</w:t>
      </w:r>
      <w:r w:rsidR="00855B5D" w:rsidRPr="00BB5435">
        <w:rPr>
          <w:rFonts w:ascii="Arial" w:hAnsi="Arial" w:cs="Arial"/>
        </w:rPr>
        <w:t xml:space="preserve"> KHV</w:t>
      </w:r>
      <w:r w:rsidR="00566EFB" w:rsidRPr="00BB5435">
        <w:rPr>
          <w:rFonts w:ascii="Arial" w:hAnsi="Arial" w:cs="Arial"/>
        </w:rPr>
        <w:t xml:space="preserve">, a vydá </w:t>
      </w:r>
      <w:r w:rsidR="000044C6" w:rsidRPr="00BB5435">
        <w:rPr>
          <w:rFonts w:ascii="Arial" w:hAnsi="Arial" w:cs="Arial"/>
        </w:rPr>
        <w:t xml:space="preserve">a schválí </w:t>
      </w:r>
      <w:r w:rsidR="00566EFB" w:rsidRPr="00BB5435">
        <w:rPr>
          <w:rFonts w:ascii="Arial" w:hAnsi="Arial" w:cs="Arial"/>
        </w:rPr>
        <w:t xml:space="preserve">své stanovisko. </w:t>
      </w:r>
      <w:r w:rsidR="003C4D8E" w:rsidRPr="00BB5435">
        <w:rPr>
          <w:rFonts w:ascii="Arial" w:hAnsi="Arial" w:cs="Arial"/>
        </w:rPr>
        <w:t>Následně poskytovatel zapracuje vzešlé připomínky</w:t>
      </w:r>
      <w:r w:rsidR="00284A34" w:rsidRPr="00BB5435">
        <w:rPr>
          <w:rFonts w:ascii="Arial" w:hAnsi="Arial" w:cs="Arial"/>
        </w:rPr>
        <w:t>, provede vypořádání s R</w:t>
      </w:r>
      <w:r w:rsidR="000E25CC">
        <w:rPr>
          <w:rFonts w:ascii="Arial" w:hAnsi="Arial" w:cs="Arial"/>
        </w:rPr>
        <w:t>adou</w:t>
      </w:r>
      <w:r w:rsidR="003C4D8E" w:rsidRPr="00BB5435">
        <w:rPr>
          <w:rFonts w:ascii="Arial" w:hAnsi="Arial" w:cs="Arial"/>
        </w:rPr>
        <w:t xml:space="preserve"> a</w:t>
      </w:r>
      <w:r w:rsidR="00284A34" w:rsidRPr="00BB5435">
        <w:rPr>
          <w:rFonts w:ascii="Arial" w:hAnsi="Arial" w:cs="Arial"/>
        </w:rPr>
        <w:t> </w:t>
      </w:r>
      <w:r w:rsidR="003C4D8E" w:rsidRPr="00BB5435">
        <w:rPr>
          <w:rFonts w:ascii="Arial" w:hAnsi="Arial" w:cs="Arial"/>
        </w:rPr>
        <w:t>návrh programu</w:t>
      </w:r>
      <w:r w:rsidR="00E32F5E" w:rsidRPr="00BB5435">
        <w:rPr>
          <w:rFonts w:ascii="Arial" w:hAnsi="Arial" w:cs="Arial"/>
        </w:rPr>
        <w:t>/skupiny grantových projektů</w:t>
      </w:r>
      <w:r w:rsidR="003C4D8E" w:rsidRPr="00BB5435">
        <w:rPr>
          <w:rFonts w:ascii="Arial" w:hAnsi="Arial" w:cs="Arial"/>
        </w:rPr>
        <w:t xml:space="preserve"> (návrh programu </w:t>
      </w:r>
      <w:r w:rsidR="006141D0" w:rsidRPr="00BB5435">
        <w:rPr>
          <w:rFonts w:ascii="Arial" w:hAnsi="Arial" w:cs="Arial"/>
        </w:rPr>
        <w:t>v2</w:t>
      </w:r>
      <w:r w:rsidR="00420FC2" w:rsidRPr="00BB5435">
        <w:rPr>
          <w:rFonts w:ascii="Arial" w:hAnsi="Arial" w:cs="Arial"/>
        </w:rPr>
        <w:t>) spolu se stanoviskem R</w:t>
      </w:r>
      <w:r w:rsidR="000E25CC">
        <w:rPr>
          <w:rFonts w:ascii="Arial" w:hAnsi="Arial" w:cs="Arial"/>
        </w:rPr>
        <w:t>ady</w:t>
      </w:r>
      <w:r w:rsidR="00420FC2" w:rsidRPr="00BB5435">
        <w:rPr>
          <w:rFonts w:ascii="Arial" w:hAnsi="Arial" w:cs="Arial"/>
        </w:rPr>
        <w:t xml:space="preserve"> a </w:t>
      </w:r>
      <w:r w:rsidR="003C4D8E" w:rsidRPr="00BB5435">
        <w:rPr>
          <w:rFonts w:ascii="Arial" w:hAnsi="Arial" w:cs="Arial"/>
        </w:rPr>
        <w:t xml:space="preserve">popisem vypořádání připomínek předloží </w:t>
      </w:r>
      <w:r w:rsidR="00DC59B4" w:rsidRPr="00BB5435">
        <w:rPr>
          <w:rFonts w:ascii="Arial" w:hAnsi="Arial" w:cs="Arial"/>
        </w:rPr>
        <w:t>do meziresortního připomínkového řízení.</w:t>
      </w:r>
      <w:r w:rsidR="009A7FF5" w:rsidRPr="00BB5435">
        <w:rPr>
          <w:rFonts w:ascii="Arial" w:hAnsi="Arial" w:cs="Arial"/>
        </w:rPr>
        <w:t xml:space="preserve"> </w:t>
      </w:r>
      <w:r w:rsidR="00420FC2" w:rsidRPr="00BB5435">
        <w:rPr>
          <w:rFonts w:ascii="Arial" w:hAnsi="Arial" w:cs="Arial"/>
        </w:rPr>
        <w:t>Na </w:t>
      </w:r>
      <w:r w:rsidR="003C4D8E" w:rsidRPr="00BB5435">
        <w:rPr>
          <w:rFonts w:ascii="Arial" w:hAnsi="Arial" w:cs="Arial"/>
        </w:rPr>
        <w:t xml:space="preserve">základě připomínek z meziresortního připomínkového řízení </w:t>
      </w:r>
      <w:r w:rsidR="003C4D8E" w:rsidRPr="00BB5435">
        <w:rPr>
          <w:rFonts w:ascii="Arial" w:hAnsi="Arial" w:cs="Arial"/>
        </w:rPr>
        <w:lastRenderedPageBreak/>
        <w:t>poskytovatel vytvoří návrh programu v3, který</w:t>
      </w:r>
      <w:r w:rsidR="00284A34" w:rsidRPr="00BB5435">
        <w:rPr>
          <w:rFonts w:ascii="Arial" w:hAnsi="Arial" w:cs="Arial"/>
        </w:rPr>
        <w:t> </w:t>
      </w:r>
      <w:r w:rsidR="003C4D8E" w:rsidRPr="00BB5435">
        <w:rPr>
          <w:rFonts w:ascii="Arial" w:hAnsi="Arial" w:cs="Arial"/>
        </w:rPr>
        <w:t>spolu se stanoviskem R</w:t>
      </w:r>
      <w:r w:rsidR="000E25CC">
        <w:rPr>
          <w:rFonts w:ascii="Arial" w:hAnsi="Arial" w:cs="Arial"/>
        </w:rPr>
        <w:t>ady</w:t>
      </w:r>
      <w:r w:rsidR="00420FC2" w:rsidRPr="00BB5435">
        <w:rPr>
          <w:rFonts w:ascii="Arial" w:hAnsi="Arial" w:cs="Arial"/>
        </w:rPr>
        <w:t>, vypořádáním připomínek R</w:t>
      </w:r>
      <w:r w:rsidR="000E25CC">
        <w:rPr>
          <w:rFonts w:ascii="Arial" w:hAnsi="Arial" w:cs="Arial"/>
        </w:rPr>
        <w:t>ady</w:t>
      </w:r>
      <w:r w:rsidR="00420FC2" w:rsidRPr="00BB5435">
        <w:rPr>
          <w:rFonts w:ascii="Arial" w:hAnsi="Arial" w:cs="Arial"/>
        </w:rPr>
        <w:t xml:space="preserve"> a </w:t>
      </w:r>
      <w:r w:rsidR="003C4D8E" w:rsidRPr="00BB5435">
        <w:rPr>
          <w:rFonts w:ascii="Arial" w:hAnsi="Arial" w:cs="Arial"/>
        </w:rPr>
        <w:t xml:space="preserve">z meziresortního připomínkového řízení předloží </w:t>
      </w:r>
      <w:r w:rsidR="00DC59B4" w:rsidRPr="00BB5435">
        <w:rPr>
          <w:rFonts w:ascii="Arial" w:hAnsi="Arial" w:cs="Arial"/>
        </w:rPr>
        <w:t xml:space="preserve">ke schválení vládě. </w:t>
      </w:r>
    </w:p>
    <w:p w14:paraId="20451B38" w14:textId="332561BE" w:rsidR="009B2476" w:rsidRPr="00BB5435" w:rsidRDefault="009A7FF5" w:rsidP="00E5106B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Stanovisko R</w:t>
      </w:r>
      <w:r w:rsidR="000E25CC">
        <w:rPr>
          <w:rFonts w:ascii="Arial" w:hAnsi="Arial" w:cs="Arial"/>
        </w:rPr>
        <w:t>ady</w:t>
      </w:r>
      <w:r w:rsidRPr="00BB5435">
        <w:rPr>
          <w:rFonts w:ascii="Arial" w:hAnsi="Arial" w:cs="Arial"/>
        </w:rPr>
        <w:t xml:space="preserve"> je nedílnou součástí materiálu předkládaného do meziresortního připomínkového řízení a materiálu na jednání vlády.</w:t>
      </w:r>
    </w:p>
    <w:p w14:paraId="331783DF" w14:textId="24ECAE69" w:rsidR="0091310F" w:rsidRPr="00BB5435" w:rsidRDefault="0091310F" w:rsidP="00E5106B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Po schválení programu</w:t>
      </w:r>
      <w:r w:rsidR="006C7478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poskytovatel zajistí zveřejnění textu schváleného programu</w:t>
      </w:r>
      <w:r w:rsidR="006C7478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.</w:t>
      </w:r>
    </w:p>
    <w:p w14:paraId="3E4F510A" w14:textId="0683FB77" w:rsidR="008357CB" w:rsidRPr="00BD62A6" w:rsidRDefault="008357CB" w:rsidP="00BD62A6">
      <w:pPr>
        <w:pStyle w:val="Nadpis2"/>
        <w:numPr>
          <w:ilvl w:val="1"/>
          <w:numId w:val="59"/>
        </w:numPr>
        <w:rPr>
          <w:rFonts w:ascii="Arial" w:hAnsi="Arial" w:cs="Arial"/>
          <w:sz w:val="24"/>
          <w:szCs w:val="24"/>
        </w:rPr>
      </w:pPr>
      <w:bookmarkStart w:id="8" w:name="_Toc192820730"/>
      <w:r w:rsidRPr="00BD62A6">
        <w:rPr>
          <w:rFonts w:ascii="Arial" w:hAnsi="Arial" w:cs="Arial"/>
          <w:sz w:val="24"/>
          <w:szCs w:val="24"/>
        </w:rPr>
        <w:t>Struktura a obsah návrhu programu</w:t>
      </w:r>
      <w:r w:rsidR="006C7478" w:rsidRPr="00BD62A6">
        <w:rPr>
          <w:rFonts w:ascii="Arial" w:hAnsi="Arial" w:cs="Arial"/>
          <w:sz w:val="24"/>
          <w:szCs w:val="24"/>
        </w:rPr>
        <w:t xml:space="preserve"> a skupiny grantových projektů</w:t>
      </w:r>
      <w:bookmarkEnd w:id="8"/>
      <w:r w:rsidRPr="00BD62A6">
        <w:rPr>
          <w:rFonts w:ascii="Arial" w:hAnsi="Arial" w:cs="Arial"/>
          <w:sz w:val="24"/>
          <w:szCs w:val="24"/>
        </w:rPr>
        <w:t xml:space="preserve"> </w:t>
      </w:r>
    </w:p>
    <w:p w14:paraId="2CF7687E" w14:textId="37259311" w:rsidR="008C259E" w:rsidRPr="00BB5435" w:rsidRDefault="003B700E" w:rsidP="008C259E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Struktura a obsah návrhu programu</w:t>
      </w:r>
      <w:r w:rsidR="006C7478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se liš</w:t>
      </w:r>
      <w:r w:rsidR="00B260FC" w:rsidRPr="00BB5435">
        <w:rPr>
          <w:rFonts w:ascii="Arial" w:hAnsi="Arial" w:cs="Arial"/>
        </w:rPr>
        <w:t>í</w:t>
      </w:r>
      <w:r w:rsidRPr="00BB5435">
        <w:rPr>
          <w:rFonts w:ascii="Arial" w:hAnsi="Arial" w:cs="Arial"/>
        </w:rPr>
        <w:t xml:space="preserve"> v závislosti na </w:t>
      </w:r>
      <w:r w:rsidR="003B742B" w:rsidRPr="00BB5435">
        <w:rPr>
          <w:rFonts w:ascii="Arial" w:hAnsi="Arial" w:cs="Arial"/>
        </w:rPr>
        <w:t xml:space="preserve">jejich </w:t>
      </w:r>
      <w:r w:rsidRPr="00BB5435">
        <w:rPr>
          <w:rFonts w:ascii="Arial" w:hAnsi="Arial" w:cs="Arial"/>
        </w:rPr>
        <w:t>způsobu realizace</w:t>
      </w:r>
      <w:r w:rsidR="003B742B" w:rsidRPr="00BB5435">
        <w:rPr>
          <w:rFonts w:ascii="Arial" w:hAnsi="Arial" w:cs="Arial"/>
        </w:rPr>
        <w:t xml:space="preserve"> a zaměření.</w:t>
      </w:r>
      <w:r w:rsidR="002D7967" w:rsidRPr="00BB5435">
        <w:rPr>
          <w:rFonts w:ascii="Arial" w:hAnsi="Arial" w:cs="Arial"/>
        </w:rPr>
        <w:t xml:space="preserve"> Specifickou strukturu návrhu programů veřejných soutěží, veřejných zakázek a</w:t>
      </w:r>
      <w:r w:rsidR="00F9312E" w:rsidRPr="00BB5435">
        <w:rPr>
          <w:rFonts w:ascii="Arial" w:hAnsi="Arial" w:cs="Arial"/>
        </w:rPr>
        <w:t> </w:t>
      </w:r>
      <w:r w:rsidR="002D7967" w:rsidRPr="00BB5435">
        <w:rPr>
          <w:rFonts w:ascii="Arial" w:hAnsi="Arial" w:cs="Arial"/>
        </w:rPr>
        <w:t>skupin grantových projektů ukazuje T</w:t>
      </w:r>
      <w:r w:rsidR="002D7967" w:rsidRPr="00BB5435">
        <w:rPr>
          <w:rFonts w:ascii="Arial" w:hAnsi="Arial" w:cs="Arial"/>
        </w:rPr>
        <w:fldChar w:fldCharType="begin"/>
      </w:r>
      <w:r w:rsidR="002D7967" w:rsidRPr="00BB5435">
        <w:rPr>
          <w:rFonts w:ascii="Arial" w:hAnsi="Arial" w:cs="Arial"/>
        </w:rPr>
        <w:instrText xml:space="preserve"> REF _Ref178324558 \h  \* MERGEFORMAT </w:instrText>
      </w:r>
      <w:r w:rsidR="002D7967" w:rsidRPr="00BB5435">
        <w:rPr>
          <w:rFonts w:ascii="Arial" w:hAnsi="Arial" w:cs="Arial"/>
        </w:rPr>
      </w:r>
      <w:r w:rsidR="002D7967" w:rsidRPr="00BB5435">
        <w:rPr>
          <w:rFonts w:ascii="Arial" w:hAnsi="Arial" w:cs="Arial"/>
        </w:rPr>
        <w:fldChar w:fldCharType="separate"/>
      </w:r>
      <w:r w:rsidR="002D7967" w:rsidRPr="00BB5435">
        <w:rPr>
          <w:rFonts w:ascii="Arial" w:hAnsi="Arial" w:cs="Arial"/>
        </w:rPr>
        <w:t>abulka 2</w:t>
      </w:r>
      <w:r w:rsidR="002D7967" w:rsidRPr="00BB5435">
        <w:rPr>
          <w:rFonts w:ascii="Arial" w:hAnsi="Arial" w:cs="Arial"/>
        </w:rPr>
        <w:fldChar w:fldCharType="end"/>
      </w:r>
      <w:r w:rsidR="002D7967" w:rsidRPr="00BB5435">
        <w:rPr>
          <w:rFonts w:ascii="Arial" w:hAnsi="Arial" w:cs="Arial"/>
        </w:rPr>
        <w:t xml:space="preserve">. </w:t>
      </w:r>
      <w:r w:rsidR="008C259E" w:rsidRPr="00BB5435">
        <w:rPr>
          <w:rFonts w:ascii="Arial" w:hAnsi="Arial" w:cs="Arial"/>
        </w:rPr>
        <w:t>Hlavní rozdíl struktury návrhu programů veřejných zakázek oproti výše uvedenému obecnému vymezení spočívá ve</w:t>
      </w:r>
      <w:r w:rsidR="000E25CC">
        <w:rPr>
          <w:rFonts w:ascii="Arial" w:hAnsi="Arial" w:cs="Arial"/>
        </w:rPr>
        <w:t> </w:t>
      </w:r>
      <w:r w:rsidR="008C259E" w:rsidRPr="00BB5435">
        <w:rPr>
          <w:rFonts w:ascii="Arial" w:hAnsi="Arial" w:cs="Arial"/>
        </w:rPr>
        <w:t>vynechání popisu způsobu hodnocení a výběru projektů, neboť hodnotící kritéria se mohou výrazně lišit v závislosti na předmětu veřejné zakázky (vždy budou podrobně specifikována v zadávací dokumentaci ke konkrétní veřejné zakázce).</w:t>
      </w:r>
    </w:p>
    <w:p w14:paraId="2A707261" w14:textId="77777777" w:rsidR="008C259E" w:rsidRPr="00BB5435" w:rsidRDefault="008C259E" w:rsidP="008C259E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Vzhledem k povaze základního výzkumu a obecnému zaměření skupin grantových projektů nestanovuje poskytovatel u těchto programů strategický rámec a porovnání se současným stavem v České republice a v zahraničí (synergie skupiny grantových projektů s jinými programu popíše v odůvodnění cílů skupiny grantových projektů).</w:t>
      </w:r>
    </w:p>
    <w:p w14:paraId="2348AF7C" w14:textId="188E6E2E" w:rsidR="00543FE2" w:rsidRPr="00BB5435" w:rsidRDefault="007D7694" w:rsidP="00543FE2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</w:t>
      </w:r>
      <w:r w:rsidR="006E2EFA" w:rsidRPr="00BB5435">
        <w:rPr>
          <w:rFonts w:ascii="Arial" w:hAnsi="Arial" w:cs="Arial"/>
        </w:rPr>
        <w:t>ednotlivé body n</w:t>
      </w:r>
      <w:r w:rsidR="0075750B" w:rsidRPr="00BB5435">
        <w:rPr>
          <w:rFonts w:ascii="Arial" w:hAnsi="Arial" w:cs="Arial"/>
        </w:rPr>
        <w:t>ávrh</w:t>
      </w:r>
      <w:r w:rsidR="006E2EFA" w:rsidRPr="00BB5435">
        <w:rPr>
          <w:rFonts w:ascii="Arial" w:hAnsi="Arial" w:cs="Arial"/>
        </w:rPr>
        <w:t>u</w:t>
      </w:r>
      <w:r w:rsidR="0075750B" w:rsidRPr="00BB5435">
        <w:rPr>
          <w:rFonts w:ascii="Arial" w:hAnsi="Arial" w:cs="Arial"/>
        </w:rPr>
        <w:t xml:space="preserve"> programu</w:t>
      </w:r>
      <w:r w:rsidR="005A44F1" w:rsidRPr="00BB5435">
        <w:rPr>
          <w:rFonts w:ascii="Arial" w:hAnsi="Arial" w:cs="Arial"/>
        </w:rPr>
        <w:t>, resp. skupiny grantových projektů</w:t>
      </w:r>
      <w:r w:rsidR="0075750B" w:rsidRPr="00BB5435">
        <w:rPr>
          <w:rFonts w:ascii="Arial" w:hAnsi="Arial" w:cs="Arial"/>
        </w:rPr>
        <w:t xml:space="preserve"> </w:t>
      </w:r>
      <w:r w:rsidR="005E51DA" w:rsidRPr="00BB5435">
        <w:rPr>
          <w:rFonts w:ascii="Arial" w:hAnsi="Arial" w:cs="Arial"/>
        </w:rPr>
        <w:t>charakterizované níže</w:t>
      </w:r>
      <w:r w:rsidR="00D46638" w:rsidRPr="00BB5435">
        <w:rPr>
          <w:rFonts w:ascii="Arial" w:hAnsi="Arial" w:cs="Arial"/>
        </w:rPr>
        <w:t xml:space="preserve"> </w:t>
      </w:r>
      <w:r w:rsidRPr="00BB5435">
        <w:rPr>
          <w:rFonts w:ascii="Arial" w:hAnsi="Arial" w:cs="Arial"/>
        </w:rPr>
        <w:t>musí být vždy konkrétní a posouditelné</w:t>
      </w:r>
      <w:r w:rsidR="00A223F2" w:rsidRPr="00BB5435">
        <w:rPr>
          <w:rFonts w:ascii="Arial" w:hAnsi="Arial" w:cs="Arial"/>
        </w:rPr>
        <w:t xml:space="preserve">. Návrh programu musí tvořit jeden ucelený dokument, který v dostatečném detailu diskutuje všechny body charakterizované níže a </w:t>
      </w:r>
      <w:r w:rsidR="00B46BE1" w:rsidRPr="00BB5435">
        <w:rPr>
          <w:rFonts w:ascii="Arial" w:hAnsi="Arial" w:cs="Arial"/>
        </w:rPr>
        <w:t>nelze</w:t>
      </w:r>
      <w:r w:rsidR="00A223F2" w:rsidRPr="00BB5435">
        <w:rPr>
          <w:rFonts w:ascii="Arial" w:hAnsi="Arial" w:cs="Arial"/>
        </w:rPr>
        <w:t xml:space="preserve"> se v něm</w:t>
      </w:r>
      <w:r w:rsidR="00B46BE1" w:rsidRPr="00BB5435">
        <w:rPr>
          <w:rFonts w:ascii="Arial" w:hAnsi="Arial" w:cs="Arial"/>
        </w:rPr>
        <w:t xml:space="preserve"> jen obecně odkazovat</w:t>
      </w:r>
      <w:r w:rsidR="00A223F2" w:rsidRPr="00BB5435">
        <w:rPr>
          <w:rFonts w:ascii="Arial" w:hAnsi="Arial" w:cs="Arial"/>
        </w:rPr>
        <w:t xml:space="preserve"> na přílohy či</w:t>
      </w:r>
      <w:r w:rsidR="00B46BE1" w:rsidRPr="00BB5435">
        <w:rPr>
          <w:rFonts w:ascii="Arial" w:hAnsi="Arial" w:cs="Arial"/>
        </w:rPr>
        <w:t xml:space="preserve"> na bližší specifikaci v </w:t>
      </w:r>
      <w:r w:rsidR="00475F8A" w:rsidRPr="00BB5435">
        <w:rPr>
          <w:rFonts w:ascii="Arial" w:hAnsi="Arial" w:cs="Arial"/>
        </w:rPr>
        <w:t>dokumentaci k veřejným soutěžím</w:t>
      </w:r>
      <w:r w:rsidR="008E13C9" w:rsidRPr="00BB5435">
        <w:rPr>
          <w:rFonts w:ascii="Arial" w:hAnsi="Arial" w:cs="Arial"/>
        </w:rPr>
        <w:t>.</w:t>
      </w:r>
    </w:p>
    <w:p w14:paraId="09C5A618" w14:textId="5AA496F3" w:rsidR="00543FE2" w:rsidRPr="00BB5435" w:rsidRDefault="00543FE2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Identifikační údaje </w:t>
      </w:r>
      <w:r w:rsidR="00FB7DAA" w:rsidRPr="00BB5435">
        <w:rPr>
          <w:rFonts w:ascii="Arial" w:hAnsi="Arial" w:cs="Arial"/>
        </w:rPr>
        <w:t>programu – Název</w:t>
      </w:r>
      <w:r w:rsidR="007C3B7E" w:rsidRPr="00BB5435">
        <w:rPr>
          <w:rFonts w:ascii="Arial" w:hAnsi="Arial" w:cs="Arial"/>
        </w:rPr>
        <w:t xml:space="preserve"> programu a jeho kód v </w:t>
      </w:r>
      <w:r w:rsidR="007C6F56" w:rsidRPr="00BB5435">
        <w:rPr>
          <w:rFonts w:ascii="Arial" w:hAnsi="Arial" w:cs="Arial"/>
        </w:rPr>
        <w:t>Informační systém výzkumu, vývoje a inovací (dále jen „</w:t>
      </w:r>
      <w:r w:rsidR="007C3B7E" w:rsidRPr="00BB5435">
        <w:rPr>
          <w:rFonts w:ascii="Arial" w:hAnsi="Arial" w:cs="Arial"/>
        </w:rPr>
        <w:t>IS VaVaI</w:t>
      </w:r>
      <w:r w:rsidR="007C6F56" w:rsidRPr="00BB5435">
        <w:rPr>
          <w:rFonts w:ascii="Arial" w:hAnsi="Arial" w:cs="Arial"/>
        </w:rPr>
        <w:t>“)</w:t>
      </w:r>
      <w:r w:rsidR="007C3B7E" w:rsidRPr="00BB5435">
        <w:rPr>
          <w:rFonts w:ascii="Arial" w:hAnsi="Arial" w:cs="Arial"/>
        </w:rPr>
        <w:t>, poskytovatel, doba trvání programu</w:t>
      </w:r>
      <w:r w:rsidR="00D92E94" w:rsidRPr="00BB5435">
        <w:rPr>
          <w:rFonts w:ascii="Arial" w:hAnsi="Arial" w:cs="Arial"/>
        </w:rPr>
        <w:t>, případné členění na podprogramy</w:t>
      </w:r>
      <w:r w:rsidRPr="00BB5435">
        <w:rPr>
          <w:rFonts w:ascii="Arial" w:hAnsi="Arial" w:cs="Arial"/>
        </w:rPr>
        <w:t>;</w:t>
      </w:r>
    </w:p>
    <w:p w14:paraId="7E81A62E" w14:textId="2AFAF384" w:rsidR="00543FE2" w:rsidRPr="00BB5435" w:rsidRDefault="00543FE2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Legislativní rámec programu</w:t>
      </w:r>
      <w:r w:rsidR="00475F8A" w:rsidRPr="00BB5435">
        <w:rPr>
          <w:rFonts w:ascii="Arial" w:hAnsi="Arial" w:cs="Arial"/>
        </w:rPr>
        <w:t xml:space="preserve"> </w:t>
      </w:r>
      <w:r w:rsidR="00341A39" w:rsidRPr="00BB5435">
        <w:rPr>
          <w:rFonts w:ascii="Arial" w:hAnsi="Arial" w:cs="Arial"/>
        </w:rPr>
        <w:t>–</w:t>
      </w:r>
      <w:r w:rsidR="00F854B4" w:rsidRPr="00BB5435">
        <w:rPr>
          <w:rFonts w:ascii="Arial" w:hAnsi="Arial" w:cs="Arial"/>
        </w:rPr>
        <w:t xml:space="preserve"> </w:t>
      </w:r>
      <w:r w:rsidR="00DF0128" w:rsidRPr="00BB5435">
        <w:rPr>
          <w:rFonts w:ascii="Arial" w:hAnsi="Arial" w:cs="Arial"/>
        </w:rPr>
        <w:t>P</w:t>
      </w:r>
      <w:r w:rsidR="00341A39" w:rsidRPr="00BB5435">
        <w:rPr>
          <w:rFonts w:ascii="Arial" w:hAnsi="Arial" w:cs="Arial"/>
        </w:rPr>
        <w:t xml:space="preserve">opis </w:t>
      </w:r>
      <w:r w:rsidR="00F854B4" w:rsidRPr="00BB5435">
        <w:rPr>
          <w:rFonts w:ascii="Arial" w:hAnsi="Arial" w:cs="Arial"/>
        </w:rPr>
        <w:t>soulad</w:t>
      </w:r>
      <w:r w:rsidR="00341A39" w:rsidRPr="00BB5435">
        <w:rPr>
          <w:rFonts w:ascii="Arial" w:hAnsi="Arial" w:cs="Arial"/>
        </w:rPr>
        <w:t>u</w:t>
      </w:r>
      <w:r w:rsidR="00F854B4" w:rsidRPr="00BB5435">
        <w:rPr>
          <w:rFonts w:ascii="Arial" w:hAnsi="Arial" w:cs="Arial"/>
        </w:rPr>
        <w:t xml:space="preserve"> s národní a evropskou legislativou v oblasti účelové podpory VaVaI</w:t>
      </w:r>
      <w:r w:rsidRPr="00BB5435">
        <w:rPr>
          <w:rFonts w:ascii="Arial" w:hAnsi="Arial" w:cs="Arial"/>
        </w:rPr>
        <w:t>;</w:t>
      </w:r>
    </w:p>
    <w:p w14:paraId="4ED12D25" w14:textId="6F86277C" w:rsidR="00543FE2" w:rsidRPr="00BB5435" w:rsidRDefault="00543FE2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Strategický rámec </w:t>
      </w:r>
      <w:r w:rsidR="00FB7DAA" w:rsidRPr="00BB5435">
        <w:rPr>
          <w:rFonts w:ascii="Arial" w:hAnsi="Arial" w:cs="Arial"/>
        </w:rPr>
        <w:t>programu – Konkrétní</w:t>
      </w:r>
      <w:r w:rsidR="008B19DD" w:rsidRPr="00BB5435">
        <w:rPr>
          <w:rFonts w:ascii="Arial" w:hAnsi="Arial" w:cs="Arial"/>
        </w:rPr>
        <w:t xml:space="preserve"> popis souladu programu s resortní koncepcí VaVaI, relevantními resortními a národními politikami, strategiemi a koncepcemi, zejména s Národní politikou výzkumu, vývoje a inovací České republiky a národní RIS</w:t>
      </w:r>
      <w:r w:rsidR="000E25CC">
        <w:rPr>
          <w:rFonts w:ascii="Arial" w:hAnsi="Arial" w:cs="Arial"/>
        </w:rPr>
        <w:t> </w:t>
      </w:r>
      <w:r w:rsidR="008B19DD" w:rsidRPr="00BB5435">
        <w:rPr>
          <w:rFonts w:ascii="Arial" w:hAnsi="Arial" w:cs="Arial"/>
        </w:rPr>
        <w:t xml:space="preserve">3 strategií, soulad s Národními prioritami orientovaného </w:t>
      </w:r>
      <w:r w:rsidR="007157C8" w:rsidRPr="00BB5435">
        <w:rPr>
          <w:rFonts w:ascii="Arial" w:hAnsi="Arial" w:cs="Arial"/>
        </w:rPr>
        <w:t>výzkumu</w:t>
      </w:r>
      <w:r w:rsidR="007C6F56" w:rsidRPr="00BB5435">
        <w:rPr>
          <w:rFonts w:ascii="Arial" w:hAnsi="Arial" w:cs="Arial"/>
        </w:rPr>
        <w:t>, experimentálního vývoje a</w:t>
      </w:r>
      <w:r w:rsidR="008F088F" w:rsidRPr="00BB5435">
        <w:rPr>
          <w:rFonts w:ascii="Arial" w:hAnsi="Arial" w:cs="Arial"/>
        </w:rPr>
        <w:t> </w:t>
      </w:r>
      <w:r w:rsidR="007C6F56" w:rsidRPr="00BB5435">
        <w:rPr>
          <w:rFonts w:ascii="Arial" w:hAnsi="Arial" w:cs="Arial"/>
        </w:rPr>
        <w:t>inovací</w:t>
      </w:r>
      <w:r w:rsidR="008B19DD" w:rsidRPr="00BB5435">
        <w:rPr>
          <w:rFonts w:ascii="Arial" w:hAnsi="Arial" w:cs="Arial"/>
        </w:rPr>
        <w:t>. Dále poskytovatel popíše, jakým způsobem program přispívá k realizaci cílů, opatření, priorit a aktivit těchto dokumentů.</w:t>
      </w:r>
      <w:r w:rsidRPr="00BB5435">
        <w:rPr>
          <w:rFonts w:ascii="Arial" w:hAnsi="Arial" w:cs="Arial"/>
        </w:rPr>
        <w:tab/>
      </w:r>
    </w:p>
    <w:p w14:paraId="495D30AB" w14:textId="588B377B" w:rsidR="00CC22F8" w:rsidRPr="00BB5435" w:rsidRDefault="00543FE2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Specifikace cílů programu, jejich odůvodnění a intervenční logika programu</w:t>
      </w:r>
      <w:r w:rsidR="00AE2388" w:rsidRPr="00BB5435">
        <w:rPr>
          <w:rFonts w:ascii="Arial" w:hAnsi="Arial" w:cs="Arial"/>
        </w:rPr>
        <w:t xml:space="preserve"> </w:t>
      </w:r>
      <w:r w:rsidR="00E73B24" w:rsidRPr="00BB5435">
        <w:rPr>
          <w:rFonts w:ascii="Arial" w:hAnsi="Arial" w:cs="Arial"/>
        </w:rPr>
        <w:t>–</w:t>
      </w:r>
      <w:r w:rsidR="00AE2388" w:rsidRPr="00BB5435">
        <w:rPr>
          <w:rFonts w:ascii="Arial" w:hAnsi="Arial" w:cs="Arial"/>
        </w:rPr>
        <w:t xml:space="preserve"> </w:t>
      </w:r>
      <w:r w:rsidR="00DF0128" w:rsidRPr="00BB5435">
        <w:rPr>
          <w:rFonts w:ascii="Arial" w:hAnsi="Arial" w:cs="Arial"/>
        </w:rPr>
        <w:t>P</w:t>
      </w:r>
      <w:r w:rsidR="00E73B24" w:rsidRPr="00BB5435">
        <w:rPr>
          <w:rFonts w:ascii="Arial" w:hAnsi="Arial" w:cs="Arial"/>
        </w:rPr>
        <w:t xml:space="preserve">oskytovatel </w:t>
      </w:r>
      <w:r w:rsidR="001213FC" w:rsidRPr="00BB5435">
        <w:rPr>
          <w:rFonts w:ascii="Arial" w:hAnsi="Arial" w:cs="Arial"/>
        </w:rPr>
        <w:t xml:space="preserve">zdůvodní potřebu programu </w:t>
      </w:r>
      <w:r w:rsidR="00E73B24" w:rsidRPr="00BB5435">
        <w:rPr>
          <w:rFonts w:ascii="Arial" w:hAnsi="Arial" w:cs="Arial"/>
        </w:rPr>
        <w:t>na základě resortní koncepce VaVaI</w:t>
      </w:r>
      <w:r w:rsidR="005013DF" w:rsidRPr="00BB5435">
        <w:rPr>
          <w:rFonts w:ascii="Arial" w:hAnsi="Arial" w:cs="Arial"/>
        </w:rPr>
        <w:t xml:space="preserve">, </w:t>
      </w:r>
      <w:r w:rsidR="000513D9" w:rsidRPr="00BB5435">
        <w:rPr>
          <w:rFonts w:ascii="Arial" w:hAnsi="Arial" w:cs="Arial"/>
        </w:rPr>
        <w:t xml:space="preserve">relevantních resortních politik, strategií a koncepcí, podkladových analýz, evaluací předchozích případně komplementárních programů </w:t>
      </w:r>
      <w:r w:rsidR="0028246A" w:rsidRPr="00BB5435">
        <w:rPr>
          <w:rFonts w:ascii="Arial" w:hAnsi="Arial" w:cs="Arial"/>
        </w:rPr>
        <w:t xml:space="preserve">a popisu aktuálních společenských </w:t>
      </w:r>
      <w:r w:rsidR="00677495" w:rsidRPr="00BB5435">
        <w:rPr>
          <w:rFonts w:ascii="Arial" w:hAnsi="Arial" w:cs="Arial"/>
        </w:rPr>
        <w:t xml:space="preserve">potřeb vyžadujících potřebu VaVaI. </w:t>
      </w:r>
      <w:r w:rsidR="004B65DF" w:rsidRPr="00BB5435">
        <w:rPr>
          <w:rFonts w:ascii="Arial" w:hAnsi="Arial" w:cs="Arial"/>
        </w:rPr>
        <w:t>Potřeba a využití těchto zdrojů se</w:t>
      </w:r>
      <w:r w:rsidR="000E25CC">
        <w:rPr>
          <w:rFonts w:ascii="Arial" w:hAnsi="Arial" w:cs="Arial"/>
        </w:rPr>
        <w:t> </w:t>
      </w:r>
      <w:r w:rsidR="004B65DF" w:rsidRPr="00BB5435">
        <w:rPr>
          <w:rFonts w:ascii="Arial" w:hAnsi="Arial" w:cs="Arial"/>
        </w:rPr>
        <w:t>při přípravě programu liší v závislosti na zaměření a účelu programu. Stěžejním zdrojem je resortní koncepce VaVaI. Ta představuje základ každého programu.</w:t>
      </w:r>
    </w:p>
    <w:p w14:paraId="601818CA" w14:textId="5D64620C" w:rsidR="00186B0B" w:rsidRPr="00BB5435" w:rsidRDefault="00F0722B" w:rsidP="00A97E3B">
      <w:pPr>
        <w:pStyle w:val="Odstavecseseznamem"/>
        <w:spacing w:before="120" w:after="120"/>
        <w:contextualSpacing w:val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Z</w:t>
      </w:r>
      <w:r w:rsidR="00B1355E" w:rsidRPr="00BB5435">
        <w:rPr>
          <w:rFonts w:ascii="Arial" w:hAnsi="Arial" w:cs="Arial"/>
        </w:rPr>
        <w:t xml:space="preserve"> uvedených </w:t>
      </w:r>
      <w:r w:rsidRPr="00BB5435">
        <w:rPr>
          <w:rFonts w:ascii="Arial" w:hAnsi="Arial" w:cs="Arial"/>
        </w:rPr>
        <w:t xml:space="preserve">podkladových dokumentů </w:t>
      </w:r>
      <w:r w:rsidR="00B1355E" w:rsidRPr="00BB5435">
        <w:rPr>
          <w:rFonts w:ascii="Arial" w:hAnsi="Arial" w:cs="Arial"/>
        </w:rPr>
        <w:t>vycháze</w:t>
      </w:r>
      <w:r w:rsidR="00B260FC" w:rsidRPr="00BB5435">
        <w:rPr>
          <w:rFonts w:ascii="Arial" w:hAnsi="Arial" w:cs="Arial"/>
        </w:rPr>
        <w:t>jí</w:t>
      </w:r>
      <w:r w:rsidR="00B1355E" w:rsidRPr="00BB5435">
        <w:rPr>
          <w:rFonts w:ascii="Arial" w:hAnsi="Arial" w:cs="Arial"/>
        </w:rPr>
        <w:t xml:space="preserve"> </w:t>
      </w:r>
      <w:r w:rsidR="00685B67" w:rsidRPr="00BB5435">
        <w:rPr>
          <w:rFonts w:ascii="Arial" w:hAnsi="Arial" w:cs="Arial"/>
        </w:rPr>
        <w:t xml:space="preserve">cíle programu. </w:t>
      </w:r>
      <w:r w:rsidR="009C5B8C" w:rsidRPr="00BB5435">
        <w:rPr>
          <w:rFonts w:ascii="Arial" w:hAnsi="Arial" w:cs="Arial"/>
        </w:rPr>
        <w:t>Cíle programu musí plně reflektovat potřebnost programu (tj. reagovat na potřebu programu např.</w:t>
      </w:r>
      <w:r w:rsidR="000E25CC">
        <w:rPr>
          <w:rFonts w:ascii="Arial" w:hAnsi="Arial" w:cs="Arial"/>
        </w:rPr>
        <w:t> </w:t>
      </w:r>
      <w:r w:rsidR="009C5B8C" w:rsidRPr="00BB5435">
        <w:rPr>
          <w:rFonts w:ascii="Arial" w:hAnsi="Arial" w:cs="Arial"/>
        </w:rPr>
        <w:t>ve</w:t>
      </w:r>
      <w:r w:rsidR="000E25CC">
        <w:rPr>
          <w:rFonts w:ascii="Arial" w:hAnsi="Arial" w:cs="Arial"/>
        </w:rPr>
        <w:t> </w:t>
      </w:r>
      <w:r w:rsidR="009C5B8C" w:rsidRPr="00BB5435">
        <w:rPr>
          <w:rFonts w:ascii="Arial" w:hAnsi="Arial" w:cs="Arial"/>
        </w:rPr>
        <w:t xml:space="preserve">smyslu odstranění identifikovaného problému) a finanční a časové zdroje alokované programu. </w:t>
      </w:r>
      <w:r w:rsidR="00685B67" w:rsidRPr="00BB5435">
        <w:rPr>
          <w:rFonts w:ascii="Arial" w:hAnsi="Arial" w:cs="Arial"/>
        </w:rPr>
        <w:t>Každý program musí mít stanoven hlavní cíl</w:t>
      </w:r>
      <w:r w:rsidR="00A97E3B" w:rsidRPr="00BB5435">
        <w:rPr>
          <w:rFonts w:ascii="Arial" w:hAnsi="Arial" w:cs="Arial"/>
        </w:rPr>
        <w:t>.</w:t>
      </w:r>
      <w:r w:rsidR="00685B67" w:rsidRPr="00BB5435">
        <w:rPr>
          <w:rFonts w:ascii="Arial" w:hAnsi="Arial" w:cs="Arial"/>
        </w:rPr>
        <w:t xml:space="preserve"> </w:t>
      </w:r>
      <w:r w:rsidR="00A97E3B" w:rsidRPr="00BB5435">
        <w:rPr>
          <w:rFonts w:ascii="Arial" w:hAnsi="Arial" w:cs="Arial"/>
        </w:rPr>
        <w:t>S</w:t>
      </w:r>
      <w:r w:rsidR="00975907" w:rsidRPr="00BB5435">
        <w:rPr>
          <w:rFonts w:ascii="Arial" w:hAnsi="Arial" w:cs="Arial"/>
        </w:rPr>
        <w:t>pecifické cíle mohou být stanoveny v závislos</w:t>
      </w:r>
      <w:r w:rsidR="00F9312E" w:rsidRPr="00BB5435">
        <w:rPr>
          <w:rFonts w:ascii="Arial" w:hAnsi="Arial" w:cs="Arial"/>
        </w:rPr>
        <w:t>ti na povaze a </w:t>
      </w:r>
      <w:r w:rsidR="00975907" w:rsidRPr="00BB5435">
        <w:rPr>
          <w:rFonts w:ascii="Arial" w:hAnsi="Arial" w:cs="Arial"/>
        </w:rPr>
        <w:t xml:space="preserve">struktuře programu. Pokud je program </w:t>
      </w:r>
      <w:r w:rsidR="00975907" w:rsidRPr="00BB5435">
        <w:rPr>
          <w:rFonts w:ascii="Arial" w:hAnsi="Arial" w:cs="Arial"/>
        </w:rPr>
        <w:lastRenderedPageBreak/>
        <w:t xml:space="preserve">rozdělen do specifických podprogramů, ke každému z nich </w:t>
      </w:r>
      <w:r w:rsidR="00B260FC" w:rsidRPr="00BB5435">
        <w:rPr>
          <w:rFonts w:ascii="Arial" w:hAnsi="Arial" w:cs="Arial"/>
        </w:rPr>
        <w:t>musí být</w:t>
      </w:r>
      <w:r w:rsidR="00975907" w:rsidRPr="00BB5435">
        <w:rPr>
          <w:rFonts w:ascii="Arial" w:hAnsi="Arial" w:cs="Arial"/>
        </w:rPr>
        <w:t xml:space="preserve"> stanoven specifický cíl. </w:t>
      </w:r>
      <w:r w:rsidR="009C5B8C" w:rsidRPr="00BB5435">
        <w:rPr>
          <w:rFonts w:ascii="Arial" w:hAnsi="Arial" w:cs="Arial"/>
        </w:rPr>
        <w:t xml:space="preserve">Cíle programu </w:t>
      </w:r>
      <w:r w:rsidR="00B260FC" w:rsidRPr="00BB5435">
        <w:rPr>
          <w:rFonts w:ascii="Arial" w:hAnsi="Arial" w:cs="Arial"/>
        </w:rPr>
        <w:t>musí být</w:t>
      </w:r>
      <w:r w:rsidR="00186B0B" w:rsidRPr="00BB5435">
        <w:rPr>
          <w:rFonts w:ascii="Arial" w:hAnsi="Arial" w:cs="Arial"/>
        </w:rPr>
        <w:t xml:space="preserve"> stanoveny dle konceptu SMART (viz příloh</w:t>
      </w:r>
      <w:r w:rsidR="0046290A" w:rsidRPr="00BB5435">
        <w:rPr>
          <w:rFonts w:ascii="Arial" w:hAnsi="Arial" w:cs="Arial"/>
        </w:rPr>
        <w:t>u</w:t>
      </w:r>
      <w:r w:rsidR="00186B0B" w:rsidRPr="00BB5435">
        <w:rPr>
          <w:rFonts w:ascii="Arial" w:hAnsi="Arial" w:cs="Arial"/>
        </w:rPr>
        <w:t xml:space="preserve"> 1).</w:t>
      </w:r>
    </w:p>
    <w:p w14:paraId="0BA44AD3" w14:textId="279A545A" w:rsidR="00DF2BD1" w:rsidRPr="00BB5435" w:rsidRDefault="00DF2BD1" w:rsidP="00A97E3B">
      <w:pPr>
        <w:pStyle w:val="Odstavecseseznamem"/>
        <w:spacing w:before="120" w:after="120"/>
        <w:contextualSpacing w:val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Cíle představují východisko pro formulaci intervenční logiky (viz příloh</w:t>
      </w:r>
      <w:r w:rsidR="0046290A" w:rsidRPr="00BB5435">
        <w:rPr>
          <w:rFonts w:ascii="Arial" w:hAnsi="Arial" w:cs="Arial"/>
        </w:rPr>
        <w:t>u</w:t>
      </w:r>
      <w:r w:rsidRPr="00BB5435">
        <w:rPr>
          <w:rFonts w:ascii="Arial" w:hAnsi="Arial" w:cs="Arial"/>
        </w:rPr>
        <w:t xml:space="preserve"> 1). </w:t>
      </w:r>
      <w:r w:rsidR="00A24954" w:rsidRPr="00BB5435">
        <w:rPr>
          <w:rFonts w:ascii="Arial" w:hAnsi="Arial" w:cs="Arial"/>
        </w:rPr>
        <w:t>Ta musí</w:t>
      </w:r>
      <w:r w:rsidRPr="00BB5435">
        <w:rPr>
          <w:rFonts w:ascii="Arial" w:hAnsi="Arial" w:cs="Arial"/>
        </w:rPr>
        <w:t xml:space="preserve"> být stanoven</w:t>
      </w:r>
      <w:r w:rsidR="00A24954" w:rsidRPr="00BB5435">
        <w:rPr>
          <w:rFonts w:ascii="Arial" w:hAnsi="Arial" w:cs="Arial"/>
        </w:rPr>
        <w:t>a</w:t>
      </w:r>
      <w:r w:rsidRPr="00BB5435">
        <w:rPr>
          <w:rFonts w:ascii="Arial" w:hAnsi="Arial" w:cs="Arial"/>
        </w:rPr>
        <w:t xml:space="preserve"> reálně.</w:t>
      </w:r>
      <w:r w:rsidR="00032C18" w:rsidRPr="00BB5435">
        <w:rPr>
          <w:rFonts w:ascii="Arial" w:hAnsi="Arial" w:cs="Arial"/>
        </w:rPr>
        <w:t xml:space="preserve"> Žádoucí je, aby intervenční logika byla znázorněna graficky. </w:t>
      </w:r>
    </w:p>
    <w:p w14:paraId="0E1A2EC4" w14:textId="0369C10C" w:rsidR="00543FE2" w:rsidRPr="00BB5435" w:rsidRDefault="00543FE2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Definování aktivit programu</w:t>
      </w:r>
      <w:r w:rsidR="00AE2388" w:rsidRPr="00BB5435">
        <w:rPr>
          <w:rFonts w:ascii="Arial" w:hAnsi="Arial" w:cs="Arial"/>
        </w:rPr>
        <w:t xml:space="preserve"> </w:t>
      </w:r>
      <w:r w:rsidR="00D22939" w:rsidRPr="00BB5435">
        <w:rPr>
          <w:rFonts w:ascii="Arial" w:hAnsi="Arial" w:cs="Arial"/>
        </w:rPr>
        <w:t xml:space="preserve">– </w:t>
      </w:r>
      <w:r w:rsidR="00B36150" w:rsidRPr="00BB5435">
        <w:rPr>
          <w:rFonts w:ascii="Arial" w:hAnsi="Arial" w:cs="Arial"/>
        </w:rPr>
        <w:t xml:space="preserve">Poskytovatel uvede přehled aktivit podporovaných programem. </w:t>
      </w:r>
      <w:r w:rsidR="006C4C08" w:rsidRPr="00BB5435">
        <w:rPr>
          <w:rFonts w:ascii="Arial" w:hAnsi="Arial" w:cs="Arial"/>
        </w:rPr>
        <w:t>Výčet aktivit nemusí být konečný, ale m</w:t>
      </w:r>
      <w:r w:rsidR="00C05883" w:rsidRPr="00BB5435">
        <w:rPr>
          <w:rFonts w:ascii="Arial" w:hAnsi="Arial" w:cs="Arial"/>
        </w:rPr>
        <w:t xml:space="preserve">ohou být vyjmenovány jen hlavní aktivity s tím, že jejich </w:t>
      </w:r>
      <w:r w:rsidR="00D3204B" w:rsidRPr="00BB5435">
        <w:rPr>
          <w:rFonts w:ascii="Arial" w:hAnsi="Arial" w:cs="Arial"/>
        </w:rPr>
        <w:t xml:space="preserve">bližší specifikace a další aktivity budou uvedeny v zadávací dokumentaci. </w:t>
      </w:r>
      <w:r w:rsidR="00D22939" w:rsidRPr="00BB5435">
        <w:rPr>
          <w:rFonts w:ascii="Arial" w:hAnsi="Arial" w:cs="Arial"/>
        </w:rPr>
        <w:t xml:space="preserve">Aktivity programu </w:t>
      </w:r>
      <w:r w:rsidR="00B260FC" w:rsidRPr="00BB5435">
        <w:rPr>
          <w:rFonts w:ascii="Arial" w:hAnsi="Arial" w:cs="Arial"/>
        </w:rPr>
        <w:t>musí být</w:t>
      </w:r>
      <w:r w:rsidR="00DF197F" w:rsidRPr="00BB5435">
        <w:rPr>
          <w:rFonts w:ascii="Arial" w:hAnsi="Arial" w:cs="Arial"/>
        </w:rPr>
        <w:t xml:space="preserve"> odůvodněn</w:t>
      </w:r>
      <w:r w:rsidR="00B260FC" w:rsidRPr="00BB5435">
        <w:rPr>
          <w:rFonts w:ascii="Arial" w:hAnsi="Arial" w:cs="Arial"/>
        </w:rPr>
        <w:t>y</w:t>
      </w:r>
      <w:r w:rsidR="00DF197F" w:rsidRPr="00BB5435">
        <w:rPr>
          <w:rFonts w:ascii="Arial" w:hAnsi="Arial" w:cs="Arial"/>
        </w:rPr>
        <w:t xml:space="preserve"> ve vztahu k cílům programu</w:t>
      </w:r>
      <w:r w:rsidR="00A97E3B" w:rsidRPr="00BB5435">
        <w:rPr>
          <w:rFonts w:ascii="Arial" w:hAnsi="Arial" w:cs="Arial"/>
        </w:rPr>
        <w:t>.</w:t>
      </w:r>
    </w:p>
    <w:p w14:paraId="1D80BE57" w14:textId="2BA88585" w:rsidR="00543FE2" w:rsidRPr="00BB5435" w:rsidRDefault="00543FE2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Definování </w:t>
      </w:r>
      <w:r w:rsidR="00B260FC" w:rsidRPr="00BB5435">
        <w:rPr>
          <w:rFonts w:ascii="Arial" w:hAnsi="Arial" w:cs="Arial"/>
        </w:rPr>
        <w:t>uchazečů</w:t>
      </w:r>
      <w:r w:rsidRPr="00BB5435">
        <w:rPr>
          <w:rFonts w:ascii="Arial" w:hAnsi="Arial" w:cs="Arial"/>
        </w:rPr>
        <w:t xml:space="preserve"> </w:t>
      </w:r>
      <w:r w:rsidR="004B55B5" w:rsidRPr="00BB5435">
        <w:rPr>
          <w:rFonts w:ascii="Arial" w:hAnsi="Arial" w:cs="Arial"/>
        </w:rPr>
        <w:t>–</w:t>
      </w:r>
      <w:r w:rsidR="00DF197F" w:rsidRPr="00BB5435">
        <w:rPr>
          <w:rFonts w:ascii="Arial" w:hAnsi="Arial" w:cs="Arial"/>
        </w:rPr>
        <w:t xml:space="preserve"> </w:t>
      </w:r>
      <w:r w:rsidR="00B260FC" w:rsidRPr="00BB5435">
        <w:rPr>
          <w:rFonts w:ascii="Arial" w:hAnsi="Arial" w:cs="Arial"/>
        </w:rPr>
        <w:t>Uchazeči</w:t>
      </w:r>
      <w:r w:rsidR="004B55B5" w:rsidRPr="00BB5435">
        <w:rPr>
          <w:rFonts w:ascii="Arial" w:hAnsi="Arial" w:cs="Arial"/>
        </w:rPr>
        <w:t xml:space="preserve"> </w:t>
      </w:r>
      <w:r w:rsidR="00B260FC" w:rsidRPr="00BB5435">
        <w:rPr>
          <w:rFonts w:ascii="Arial" w:hAnsi="Arial" w:cs="Arial"/>
        </w:rPr>
        <w:t>musí být</w:t>
      </w:r>
      <w:r w:rsidR="004B55B5" w:rsidRPr="00BB5435">
        <w:rPr>
          <w:rFonts w:ascii="Arial" w:hAnsi="Arial" w:cs="Arial"/>
        </w:rPr>
        <w:t xml:space="preserve"> jednoznačně definováni </w:t>
      </w:r>
      <w:r w:rsidR="00283A28" w:rsidRPr="00BB5435">
        <w:rPr>
          <w:rFonts w:ascii="Arial" w:hAnsi="Arial" w:cs="Arial"/>
        </w:rPr>
        <w:t>s odkazem na</w:t>
      </w:r>
      <w:r w:rsidR="000E25CC">
        <w:rPr>
          <w:rFonts w:ascii="Arial" w:hAnsi="Arial" w:cs="Arial"/>
        </w:rPr>
        <w:t> </w:t>
      </w:r>
      <w:r w:rsidR="00283A28" w:rsidRPr="00BB5435">
        <w:rPr>
          <w:rFonts w:ascii="Arial" w:hAnsi="Arial" w:cs="Arial"/>
        </w:rPr>
        <w:t>příslušnou legislativu</w:t>
      </w:r>
      <w:r w:rsidR="00FE5E1C" w:rsidRPr="00BB5435">
        <w:rPr>
          <w:rFonts w:ascii="Arial" w:hAnsi="Arial" w:cs="Arial"/>
        </w:rPr>
        <w:t xml:space="preserve">. </w:t>
      </w:r>
      <w:r w:rsidR="00B260FC" w:rsidRPr="00BB5435">
        <w:rPr>
          <w:rFonts w:ascii="Arial" w:hAnsi="Arial" w:cs="Arial"/>
        </w:rPr>
        <w:t xml:space="preserve">Pokud mohou být projektová konsorcia uchazeči, návrhu programu </w:t>
      </w:r>
      <w:r w:rsidR="000D726F" w:rsidRPr="00BB5435">
        <w:rPr>
          <w:rFonts w:ascii="Arial" w:hAnsi="Arial" w:cs="Arial"/>
        </w:rPr>
        <w:t>stanov</w:t>
      </w:r>
      <w:r w:rsidR="00B260FC" w:rsidRPr="00BB5435">
        <w:rPr>
          <w:rFonts w:ascii="Arial" w:hAnsi="Arial" w:cs="Arial"/>
        </w:rPr>
        <w:t>í</w:t>
      </w:r>
      <w:r w:rsidR="008C5289" w:rsidRPr="00BB5435">
        <w:rPr>
          <w:rFonts w:ascii="Arial" w:hAnsi="Arial" w:cs="Arial"/>
        </w:rPr>
        <w:t xml:space="preserve"> </w:t>
      </w:r>
      <w:r w:rsidR="00B260FC" w:rsidRPr="00BB5435">
        <w:rPr>
          <w:rFonts w:ascii="Arial" w:hAnsi="Arial" w:cs="Arial"/>
        </w:rPr>
        <w:t xml:space="preserve">jasná </w:t>
      </w:r>
      <w:r w:rsidR="008C5289" w:rsidRPr="00BB5435">
        <w:rPr>
          <w:rFonts w:ascii="Arial" w:hAnsi="Arial" w:cs="Arial"/>
        </w:rPr>
        <w:t xml:space="preserve">pravidla pro složení projektových konsorcií. </w:t>
      </w:r>
    </w:p>
    <w:p w14:paraId="6F12DEBA" w14:textId="15FE38C9" w:rsidR="00543FE2" w:rsidRPr="00BB5435" w:rsidRDefault="00543FE2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Doba a způsob realizace programu</w:t>
      </w:r>
      <w:r w:rsidR="00854571" w:rsidRPr="00BB5435">
        <w:rPr>
          <w:rFonts w:ascii="Arial" w:hAnsi="Arial" w:cs="Arial"/>
        </w:rPr>
        <w:t xml:space="preserve"> </w:t>
      </w:r>
      <w:r w:rsidR="001A4289" w:rsidRPr="00BB5435">
        <w:rPr>
          <w:rFonts w:ascii="Arial" w:hAnsi="Arial" w:cs="Arial"/>
        </w:rPr>
        <w:t>–</w:t>
      </w:r>
      <w:r w:rsidR="00854571" w:rsidRPr="00BB5435">
        <w:rPr>
          <w:rFonts w:ascii="Arial" w:hAnsi="Arial" w:cs="Arial"/>
        </w:rPr>
        <w:t xml:space="preserve"> </w:t>
      </w:r>
      <w:r w:rsidR="001A4289" w:rsidRPr="00BB5435">
        <w:rPr>
          <w:rFonts w:ascii="Arial" w:hAnsi="Arial" w:cs="Arial"/>
        </w:rPr>
        <w:t>Návrh programu stanoví dobu realizace programu</w:t>
      </w:r>
      <w:r w:rsidR="00222556" w:rsidRPr="00BB5435">
        <w:rPr>
          <w:rFonts w:ascii="Arial" w:hAnsi="Arial" w:cs="Arial"/>
        </w:rPr>
        <w:t>, předpokládaný počet veřejných soutěží a předpokládané termíny jejich vyhlášení.</w:t>
      </w:r>
      <w:r w:rsidR="00D905EB" w:rsidRPr="00BB5435">
        <w:rPr>
          <w:rFonts w:ascii="Arial" w:hAnsi="Arial" w:cs="Arial"/>
        </w:rPr>
        <w:t xml:space="preserve"> </w:t>
      </w:r>
      <w:r w:rsidR="00877949" w:rsidRPr="00BB5435">
        <w:rPr>
          <w:rFonts w:ascii="Arial" w:hAnsi="Arial" w:cs="Arial"/>
        </w:rPr>
        <w:t>Dále</w:t>
      </w:r>
      <w:r w:rsidR="008F088F" w:rsidRPr="00BB5435">
        <w:rPr>
          <w:rFonts w:ascii="Arial" w:hAnsi="Arial" w:cs="Arial"/>
        </w:rPr>
        <w:t> </w:t>
      </w:r>
      <w:r w:rsidR="00877949" w:rsidRPr="00BB5435">
        <w:rPr>
          <w:rFonts w:ascii="Arial" w:hAnsi="Arial" w:cs="Arial"/>
        </w:rPr>
        <w:t xml:space="preserve">bude specifikováno, zda se jedná o program </w:t>
      </w:r>
      <w:r w:rsidR="00475F8A" w:rsidRPr="00BB5435">
        <w:rPr>
          <w:rFonts w:ascii="Arial" w:hAnsi="Arial" w:cs="Arial"/>
        </w:rPr>
        <w:t>veřejných soutěží či </w:t>
      </w:r>
      <w:r w:rsidR="000B5887" w:rsidRPr="00BB5435">
        <w:rPr>
          <w:rFonts w:ascii="Arial" w:hAnsi="Arial" w:cs="Arial"/>
        </w:rPr>
        <w:t>veřejných zakázek.</w:t>
      </w:r>
    </w:p>
    <w:p w14:paraId="41F77E94" w14:textId="094F7AAC" w:rsidR="00543FE2" w:rsidRPr="00BB5435" w:rsidRDefault="00543FE2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Celkové výdaje programu </w:t>
      </w:r>
      <w:r w:rsidR="00455B41" w:rsidRPr="00BB5435">
        <w:rPr>
          <w:rFonts w:ascii="Arial" w:hAnsi="Arial" w:cs="Arial"/>
        </w:rPr>
        <w:t>–</w:t>
      </w:r>
      <w:r w:rsidR="00E752D1" w:rsidRPr="00BB5435">
        <w:rPr>
          <w:rFonts w:ascii="Arial" w:hAnsi="Arial" w:cs="Arial"/>
        </w:rPr>
        <w:t xml:space="preserve"> </w:t>
      </w:r>
      <w:r w:rsidR="00455B41" w:rsidRPr="00BB5435">
        <w:rPr>
          <w:rFonts w:ascii="Arial" w:hAnsi="Arial" w:cs="Arial"/>
        </w:rPr>
        <w:t>Celkové výdaje programu</w:t>
      </w:r>
      <w:r w:rsidR="00D92E94" w:rsidRPr="00BB5435">
        <w:rPr>
          <w:rFonts w:ascii="Arial" w:hAnsi="Arial" w:cs="Arial"/>
        </w:rPr>
        <w:t xml:space="preserve"> (případně podprogramů)</w:t>
      </w:r>
      <w:r w:rsidR="00455B41" w:rsidRPr="00BB5435">
        <w:rPr>
          <w:rFonts w:ascii="Arial" w:hAnsi="Arial" w:cs="Arial"/>
        </w:rPr>
        <w:t xml:space="preserve"> budou přehledně uvedeny v tabulce a členěny na jednotlivé roky realizace programu, zdroje financování</w:t>
      </w:r>
      <w:r w:rsidR="00CF7EDD" w:rsidRPr="00BB5435">
        <w:rPr>
          <w:rFonts w:ascii="Arial" w:hAnsi="Arial" w:cs="Arial"/>
        </w:rPr>
        <w:t xml:space="preserve"> (výdaje státního rozpočtu, </w:t>
      </w:r>
      <w:r w:rsidR="004B10EF" w:rsidRPr="00BB5435">
        <w:rPr>
          <w:rFonts w:ascii="Arial" w:hAnsi="Arial" w:cs="Arial"/>
        </w:rPr>
        <w:t xml:space="preserve">ostatní </w:t>
      </w:r>
      <w:r w:rsidR="00CF7EDD" w:rsidRPr="00BB5435">
        <w:rPr>
          <w:rFonts w:ascii="Arial" w:hAnsi="Arial" w:cs="Arial"/>
        </w:rPr>
        <w:t>zdroje</w:t>
      </w:r>
      <w:r w:rsidR="004B10EF" w:rsidRPr="00BB5435">
        <w:rPr>
          <w:rFonts w:ascii="Arial" w:hAnsi="Arial" w:cs="Arial"/>
        </w:rPr>
        <w:t>)</w:t>
      </w:r>
      <w:r w:rsidR="00455B41" w:rsidRPr="00BB5435">
        <w:rPr>
          <w:rFonts w:ascii="Arial" w:hAnsi="Arial" w:cs="Arial"/>
        </w:rPr>
        <w:t xml:space="preserve"> a míru podpory</w:t>
      </w:r>
      <w:r w:rsidR="00CF7EDD" w:rsidRPr="00BB5435">
        <w:rPr>
          <w:rFonts w:ascii="Arial" w:hAnsi="Arial" w:cs="Arial"/>
        </w:rPr>
        <w:t xml:space="preserve"> programu</w:t>
      </w:r>
      <w:r w:rsidR="00455B41" w:rsidRPr="00BB5435">
        <w:rPr>
          <w:rFonts w:ascii="Arial" w:hAnsi="Arial" w:cs="Arial"/>
        </w:rPr>
        <w:t xml:space="preserve"> v </w:t>
      </w:r>
      <w:r w:rsidR="00EF6006" w:rsidRPr="00BB5435">
        <w:rPr>
          <w:rFonts w:ascii="Arial" w:hAnsi="Arial" w:cs="Arial"/>
        </w:rPr>
        <w:t xml:space="preserve">%. </w:t>
      </w:r>
      <w:r w:rsidR="00C62EE2" w:rsidRPr="00BB5435">
        <w:rPr>
          <w:rFonts w:ascii="Arial" w:hAnsi="Arial" w:cs="Arial"/>
        </w:rPr>
        <w:t>Návrh programu popíše</w:t>
      </w:r>
      <w:r w:rsidR="00B72B0F" w:rsidRPr="00BB5435">
        <w:rPr>
          <w:rFonts w:ascii="Arial" w:hAnsi="Arial" w:cs="Arial"/>
        </w:rPr>
        <w:t xml:space="preserve"> soulad poskytování podpory s </w:t>
      </w:r>
      <w:r w:rsidR="00E35680" w:rsidRPr="00BB5435">
        <w:rPr>
          <w:rFonts w:ascii="Arial" w:hAnsi="Arial" w:cs="Arial"/>
        </w:rPr>
        <w:t xml:space="preserve">pravidly veřejné podpory </w:t>
      </w:r>
      <w:r w:rsidR="001976F9" w:rsidRPr="00BB5435">
        <w:rPr>
          <w:rFonts w:ascii="Arial" w:hAnsi="Arial" w:cs="Arial"/>
        </w:rPr>
        <w:t>a</w:t>
      </w:r>
      <w:r w:rsidR="00475F8A" w:rsidRPr="00BB5435">
        <w:rPr>
          <w:rFonts w:ascii="Arial" w:hAnsi="Arial" w:cs="Arial"/>
        </w:rPr>
        <w:t> </w:t>
      </w:r>
      <w:r w:rsidR="00E35680" w:rsidRPr="00BB5435">
        <w:rPr>
          <w:rFonts w:ascii="Arial" w:hAnsi="Arial" w:cs="Arial"/>
        </w:rPr>
        <w:t>uvede mír</w:t>
      </w:r>
      <w:r w:rsidR="00142E95" w:rsidRPr="00BB5435">
        <w:rPr>
          <w:rFonts w:ascii="Arial" w:hAnsi="Arial" w:cs="Arial"/>
        </w:rPr>
        <w:t>u</w:t>
      </w:r>
      <w:r w:rsidR="00E35680" w:rsidRPr="00BB5435">
        <w:rPr>
          <w:rFonts w:ascii="Arial" w:hAnsi="Arial" w:cs="Arial"/>
        </w:rPr>
        <w:t xml:space="preserve"> podpory pro jednotlivé kategorie příjemců a druhy prováděného VaV</w:t>
      </w:r>
      <w:r w:rsidR="001976F9" w:rsidRPr="00BB5435">
        <w:rPr>
          <w:rFonts w:ascii="Arial" w:hAnsi="Arial" w:cs="Arial"/>
        </w:rPr>
        <w:t>.</w:t>
      </w:r>
    </w:p>
    <w:p w14:paraId="4EBFDB17" w14:textId="6D538245" w:rsidR="00543FE2" w:rsidRPr="00BB5435" w:rsidRDefault="00543FE2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Způsobilé </w:t>
      </w:r>
      <w:r w:rsidR="00FB7DAA" w:rsidRPr="00BB5435">
        <w:rPr>
          <w:rFonts w:ascii="Arial" w:hAnsi="Arial" w:cs="Arial"/>
        </w:rPr>
        <w:t>náklady – Výčet</w:t>
      </w:r>
      <w:r w:rsidR="00B1598E" w:rsidRPr="00BB5435">
        <w:rPr>
          <w:rFonts w:ascii="Arial" w:hAnsi="Arial" w:cs="Arial"/>
        </w:rPr>
        <w:t xml:space="preserve"> způsobilých nákladů projektů</w:t>
      </w:r>
      <w:r w:rsidR="007112BC" w:rsidRPr="00BB5435">
        <w:rPr>
          <w:rFonts w:ascii="Arial" w:hAnsi="Arial" w:cs="Arial"/>
        </w:rPr>
        <w:t xml:space="preserve"> v souladu s platnou legislativou</w:t>
      </w:r>
      <w:r w:rsidR="00B1598E" w:rsidRPr="00BB5435">
        <w:rPr>
          <w:rFonts w:ascii="Arial" w:hAnsi="Arial" w:cs="Arial"/>
        </w:rPr>
        <w:t>. Protože se způsobilé náklady mohou měnit podle veřejných soutěží, v návrhu programu je možné uvést jen základní výče</w:t>
      </w:r>
      <w:r w:rsidR="00475F8A" w:rsidRPr="00BB5435">
        <w:rPr>
          <w:rFonts w:ascii="Arial" w:hAnsi="Arial" w:cs="Arial"/>
        </w:rPr>
        <w:t>t způsobilých nákladů s tím, že </w:t>
      </w:r>
      <w:r w:rsidR="00B1598E" w:rsidRPr="00BB5435">
        <w:rPr>
          <w:rFonts w:ascii="Arial" w:hAnsi="Arial" w:cs="Arial"/>
        </w:rPr>
        <w:t>podrobný přehled uvede zadávací dokumentac</w:t>
      </w:r>
      <w:r w:rsidR="00C62EE2" w:rsidRPr="00BB5435">
        <w:rPr>
          <w:rFonts w:ascii="Arial" w:hAnsi="Arial" w:cs="Arial"/>
        </w:rPr>
        <w:t>e</w:t>
      </w:r>
      <w:r w:rsidR="00B1598E" w:rsidRPr="00BB5435">
        <w:rPr>
          <w:rFonts w:ascii="Arial" w:hAnsi="Arial" w:cs="Arial"/>
        </w:rPr>
        <w:t xml:space="preserve"> k příslušné veřejné soutěži</w:t>
      </w:r>
      <w:r w:rsidR="008E61B2" w:rsidRPr="00BB5435">
        <w:rPr>
          <w:rFonts w:ascii="Arial" w:hAnsi="Arial" w:cs="Arial"/>
        </w:rPr>
        <w:t xml:space="preserve"> nebo veřejné zakázce</w:t>
      </w:r>
      <w:r w:rsidR="00B1598E" w:rsidRPr="00BB5435">
        <w:rPr>
          <w:rFonts w:ascii="Arial" w:hAnsi="Arial" w:cs="Arial"/>
        </w:rPr>
        <w:t>.</w:t>
      </w:r>
    </w:p>
    <w:p w14:paraId="3144EDB4" w14:textId="2CEA9F19" w:rsidR="00543FE2" w:rsidRPr="00BB5435" w:rsidRDefault="00543FE2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Očekávané výstupy, výsledky a dopady </w:t>
      </w:r>
      <w:r w:rsidR="00F80A7D" w:rsidRPr="00BB5435">
        <w:rPr>
          <w:rFonts w:ascii="Arial" w:hAnsi="Arial" w:cs="Arial"/>
        </w:rPr>
        <w:t>programu</w:t>
      </w:r>
      <w:r w:rsidR="00C0276B" w:rsidRPr="00BB5435">
        <w:rPr>
          <w:rFonts w:ascii="Arial" w:hAnsi="Arial" w:cs="Arial"/>
        </w:rPr>
        <w:t xml:space="preserve"> (p</w:t>
      </w:r>
      <w:r w:rsidR="00475F8A" w:rsidRPr="00BB5435">
        <w:rPr>
          <w:rFonts w:ascii="Arial" w:hAnsi="Arial" w:cs="Arial"/>
        </w:rPr>
        <w:t>ro definici výstupů, výsledků a </w:t>
      </w:r>
      <w:r w:rsidR="00C0276B" w:rsidRPr="00BB5435">
        <w:rPr>
          <w:rFonts w:ascii="Arial" w:hAnsi="Arial" w:cs="Arial"/>
        </w:rPr>
        <w:t>dopadů viz přílohu 1</w:t>
      </w:r>
      <w:r w:rsidR="008A3C17" w:rsidRPr="00BB5435">
        <w:rPr>
          <w:rFonts w:ascii="Arial" w:hAnsi="Arial" w:cs="Arial"/>
        </w:rPr>
        <w:t>)</w:t>
      </w:r>
      <w:r w:rsidR="00DF0128" w:rsidRPr="00BB5435">
        <w:rPr>
          <w:rFonts w:ascii="Arial" w:hAnsi="Arial" w:cs="Arial"/>
        </w:rPr>
        <w:t xml:space="preserve"> -</w:t>
      </w:r>
      <w:r w:rsidR="00F80A7D" w:rsidRPr="00BB5435">
        <w:rPr>
          <w:rFonts w:ascii="Arial" w:hAnsi="Arial" w:cs="Arial"/>
        </w:rPr>
        <w:t xml:space="preserve"> </w:t>
      </w:r>
      <w:r w:rsidR="00B148E8" w:rsidRPr="00BB5435">
        <w:rPr>
          <w:rFonts w:ascii="Arial" w:hAnsi="Arial" w:cs="Arial"/>
        </w:rPr>
        <w:t>V</w:t>
      </w:r>
      <w:r w:rsidR="0094553A" w:rsidRPr="00BB5435">
        <w:rPr>
          <w:rFonts w:ascii="Arial" w:hAnsi="Arial" w:cs="Arial"/>
        </w:rPr>
        <w:t xml:space="preserve">ýstupy, </w:t>
      </w:r>
      <w:r w:rsidR="00B148E8" w:rsidRPr="00BB5435">
        <w:rPr>
          <w:rFonts w:ascii="Arial" w:hAnsi="Arial" w:cs="Arial"/>
        </w:rPr>
        <w:t xml:space="preserve">věcné </w:t>
      </w:r>
      <w:r w:rsidR="0094553A" w:rsidRPr="00BB5435">
        <w:rPr>
          <w:rFonts w:ascii="Arial" w:hAnsi="Arial" w:cs="Arial"/>
        </w:rPr>
        <w:t xml:space="preserve">výsledky a dopady </w:t>
      </w:r>
      <w:r w:rsidR="00C62EE2" w:rsidRPr="00BB5435">
        <w:rPr>
          <w:rFonts w:ascii="Arial" w:hAnsi="Arial" w:cs="Arial"/>
        </w:rPr>
        <w:t>musí být</w:t>
      </w:r>
      <w:r w:rsidR="0094553A" w:rsidRPr="00BB5435">
        <w:rPr>
          <w:rFonts w:ascii="Arial" w:hAnsi="Arial" w:cs="Arial"/>
        </w:rPr>
        <w:t xml:space="preserve"> </w:t>
      </w:r>
      <w:r w:rsidR="00DF369B" w:rsidRPr="00BB5435">
        <w:rPr>
          <w:rFonts w:ascii="Arial" w:hAnsi="Arial" w:cs="Arial"/>
        </w:rPr>
        <w:t>určeny ve vazbě k intervenční logice programu a j</w:t>
      </w:r>
      <w:r w:rsidR="00092E3C" w:rsidRPr="00BB5435">
        <w:rPr>
          <w:rFonts w:ascii="Arial" w:hAnsi="Arial" w:cs="Arial"/>
        </w:rPr>
        <w:t xml:space="preserve">ím podporovaným aktivitám. </w:t>
      </w:r>
      <w:r w:rsidR="004A1636" w:rsidRPr="00BB5435">
        <w:rPr>
          <w:rFonts w:ascii="Arial" w:hAnsi="Arial" w:cs="Arial"/>
        </w:rPr>
        <w:t xml:space="preserve">U dopadů </w:t>
      </w:r>
      <w:r w:rsidR="00C62EE2" w:rsidRPr="00BB5435">
        <w:rPr>
          <w:rFonts w:ascii="Arial" w:hAnsi="Arial" w:cs="Arial"/>
        </w:rPr>
        <w:t>návrh programu</w:t>
      </w:r>
      <w:r w:rsidR="004A1636" w:rsidRPr="00BB5435">
        <w:rPr>
          <w:rFonts w:ascii="Arial" w:hAnsi="Arial" w:cs="Arial"/>
        </w:rPr>
        <w:t xml:space="preserve"> rozliš</w:t>
      </w:r>
      <w:r w:rsidR="00C62EE2" w:rsidRPr="00BB5435">
        <w:rPr>
          <w:rFonts w:ascii="Arial" w:hAnsi="Arial" w:cs="Arial"/>
        </w:rPr>
        <w:t>í</w:t>
      </w:r>
      <w:r w:rsidR="004A1636" w:rsidRPr="00BB5435">
        <w:rPr>
          <w:rFonts w:ascii="Arial" w:hAnsi="Arial" w:cs="Arial"/>
        </w:rPr>
        <w:t>, na jaké hierarchické úrovni</w:t>
      </w:r>
      <w:r w:rsidR="00FC3503" w:rsidRPr="00BB5435">
        <w:rPr>
          <w:rFonts w:ascii="Arial" w:hAnsi="Arial" w:cs="Arial"/>
        </w:rPr>
        <w:t xml:space="preserve"> (tj. např. úroveň </w:t>
      </w:r>
      <w:r w:rsidR="00E709EC" w:rsidRPr="00BB5435">
        <w:rPr>
          <w:rFonts w:ascii="Arial" w:hAnsi="Arial" w:cs="Arial"/>
        </w:rPr>
        <w:t>výzkumného týmu, podpořené organizace, obor VaV, odvětví apod.)</w:t>
      </w:r>
      <w:r w:rsidR="004A1636" w:rsidRPr="00BB5435">
        <w:rPr>
          <w:rFonts w:ascii="Arial" w:hAnsi="Arial" w:cs="Arial"/>
        </w:rPr>
        <w:t xml:space="preserve"> </w:t>
      </w:r>
      <w:r w:rsidR="00C62EE2" w:rsidRPr="00BB5435">
        <w:rPr>
          <w:rFonts w:ascii="Arial" w:hAnsi="Arial" w:cs="Arial"/>
        </w:rPr>
        <w:t>se očekává, že nastanou,</w:t>
      </w:r>
      <w:r w:rsidR="004A1636" w:rsidRPr="00BB5435">
        <w:rPr>
          <w:rFonts w:ascii="Arial" w:hAnsi="Arial" w:cs="Arial"/>
        </w:rPr>
        <w:t xml:space="preserve"> a </w:t>
      </w:r>
      <w:r w:rsidR="004B4683" w:rsidRPr="00BB5435">
        <w:rPr>
          <w:rFonts w:ascii="Arial" w:hAnsi="Arial" w:cs="Arial"/>
        </w:rPr>
        <w:t>po jaké době se projev</w:t>
      </w:r>
      <w:r w:rsidR="00C62EE2" w:rsidRPr="00BB5435">
        <w:rPr>
          <w:rFonts w:ascii="Arial" w:hAnsi="Arial" w:cs="Arial"/>
        </w:rPr>
        <w:t>í</w:t>
      </w:r>
      <w:r w:rsidR="004B4683" w:rsidRPr="00BB5435">
        <w:rPr>
          <w:rFonts w:ascii="Arial" w:hAnsi="Arial" w:cs="Arial"/>
        </w:rPr>
        <w:t xml:space="preserve">, resp. </w:t>
      </w:r>
      <w:r w:rsidR="00FC3503" w:rsidRPr="00BB5435">
        <w:rPr>
          <w:rFonts w:ascii="Arial" w:hAnsi="Arial" w:cs="Arial"/>
        </w:rPr>
        <w:t xml:space="preserve">po jaké době </w:t>
      </w:r>
      <w:r w:rsidR="00C62EE2" w:rsidRPr="00BB5435">
        <w:rPr>
          <w:rFonts w:ascii="Arial" w:hAnsi="Arial" w:cs="Arial"/>
        </w:rPr>
        <w:t>jsou</w:t>
      </w:r>
      <w:r w:rsidR="00FC3503" w:rsidRPr="00BB5435">
        <w:rPr>
          <w:rFonts w:ascii="Arial" w:hAnsi="Arial" w:cs="Arial"/>
        </w:rPr>
        <w:t xml:space="preserve"> hodnotitelné (měřitelné). </w:t>
      </w:r>
      <w:r w:rsidR="00E709EC" w:rsidRPr="00BB5435">
        <w:rPr>
          <w:rFonts w:ascii="Arial" w:hAnsi="Arial" w:cs="Arial"/>
        </w:rPr>
        <w:t xml:space="preserve">Nadto </w:t>
      </w:r>
      <w:r w:rsidR="00C62EE2" w:rsidRPr="00BB5435">
        <w:rPr>
          <w:rFonts w:ascii="Arial" w:hAnsi="Arial" w:cs="Arial"/>
        </w:rPr>
        <w:t>návrh programu</w:t>
      </w:r>
      <w:r w:rsidR="00E709EC" w:rsidRPr="00BB5435">
        <w:rPr>
          <w:rFonts w:ascii="Arial" w:hAnsi="Arial" w:cs="Arial"/>
        </w:rPr>
        <w:t xml:space="preserve"> specifik</w:t>
      </w:r>
      <w:r w:rsidR="00C62EE2" w:rsidRPr="00BB5435">
        <w:rPr>
          <w:rFonts w:ascii="Arial" w:hAnsi="Arial" w:cs="Arial"/>
        </w:rPr>
        <w:t>uje</w:t>
      </w:r>
      <w:r w:rsidR="00E709EC" w:rsidRPr="00BB5435">
        <w:rPr>
          <w:rFonts w:ascii="Arial" w:hAnsi="Arial" w:cs="Arial"/>
        </w:rPr>
        <w:t xml:space="preserve"> </w:t>
      </w:r>
      <w:r w:rsidR="00FB7DAA" w:rsidRPr="00BB5435">
        <w:rPr>
          <w:rFonts w:ascii="Arial" w:hAnsi="Arial" w:cs="Arial"/>
        </w:rPr>
        <w:t>výstupy – typy</w:t>
      </w:r>
      <w:r w:rsidR="004B10EF" w:rsidRPr="00BB5435">
        <w:rPr>
          <w:rFonts w:ascii="Arial" w:hAnsi="Arial" w:cs="Arial"/>
        </w:rPr>
        <w:t xml:space="preserve"> </w:t>
      </w:r>
      <w:r w:rsidR="00DA35AF" w:rsidRPr="00BB5435">
        <w:rPr>
          <w:rFonts w:ascii="Arial" w:hAnsi="Arial" w:cs="Arial"/>
        </w:rPr>
        <w:t>výsledk</w:t>
      </w:r>
      <w:r w:rsidR="004B10EF" w:rsidRPr="00BB5435">
        <w:rPr>
          <w:rFonts w:ascii="Arial" w:hAnsi="Arial" w:cs="Arial"/>
        </w:rPr>
        <w:t>ů</w:t>
      </w:r>
      <w:r w:rsidR="00DA35AF" w:rsidRPr="00BB5435">
        <w:rPr>
          <w:rFonts w:ascii="Arial" w:hAnsi="Arial" w:cs="Arial"/>
        </w:rPr>
        <w:t xml:space="preserve"> programu</w:t>
      </w:r>
      <w:r w:rsidR="00D9071B" w:rsidRPr="00BB5435">
        <w:rPr>
          <w:rFonts w:ascii="Arial" w:hAnsi="Arial" w:cs="Arial"/>
        </w:rPr>
        <w:t xml:space="preserve"> </w:t>
      </w:r>
      <w:r w:rsidR="007F0175" w:rsidRPr="00BB5435">
        <w:rPr>
          <w:rFonts w:ascii="Arial" w:hAnsi="Arial" w:cs="Arial"/>
        </w:rPr>
        <w:t xml:space="preserve">dle </w:t>
      </w:r>
      <w:r w:rsidR="004E0326" w:rsidRPr="00BB5435">
        <w:rPr>
          <w:rFonts w:ascii="Arial" w:hAnsi="Arial" w:cs="Arial"/>
        </w:rPr>
        <w:t xml:space="preserve">jejich vymezení </w:t>
      </w:r>
      <w:r w:rsidR="002E17EF" w:rsidRPr="00BB5435">
        <w:rPr>
          <w:rFonts w:ascii="Arial" w:hAnsi="Arial" w:cs="Arial"/>
        </w:rPr>
        <w:t>v </w:t>
      </w:r>
      <w:r w:rsidR="008D3807" w:rsidRPr="00BB5435">
        <w:rPr>
          <w:rFonts w:ascii="Arial" w:hAnsi="Arial" w:cs="Arial"/>
        </w:rPr>
        <w:t>Metodice hodnocení výzkumných organizací a programů účelové podpory výzkumu, vývoje a</w:t>
      </w:r>
      <w:r w:rsidR="000E25CC">
        <w:rPr>
          <w:rFonts w:ascii="Arial" w:hAnsi="Arial" w:cs="Arial"/>
        </w:rPr>
        <w:t> i</w:t>
      </w:r>
      <w:r w:rsidR="008D3807" w:rsidRPr="00BB5435">
        <w:rPr>
          <w:rFonts w:ascii="Arial" w:hAnsi="Arial" w:cs="Arial"/>
        </w:rPr>
        <w:t>novací (dále jen „Metodika M17+“)</w:t>
      </w:r>
      <w:r w:rsidR="002E17EF" w:rsidRPr="00BB5435">
        <w:rPr>
          <w:rFonts w:ascii="Arial" w:hAnsi="Arial" w:cs="Arial"/>
        </w:rPr>
        <w:t>.</w:t>
      </w:r>
    </w:p>
    <w:p w14:paraId="3C5FDEE5" w14:textId="0149BC52" w:rsidR="00543FE2" w:rsidRPr="00BB5435" w:rsidRDefault="00543FE2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Způsob hodnocení a výběru </w:t>
      </w:r>
      <w:r w:rsidR="00ED72D6" w:rsidRPr="00BB5435">
        <w:rPr>
          <w:rFonts w:ascii="Arial" w:hAnsi="Arial" w:cs="Arial"/>
        </w:rPr>
        <w:t>projektů – Poskytovatel</w:t>
      </w:r>
      <w:r w:rsidR="002A05EF" w:rsidRPr="00BB5435">
        <w:rPr>
          <w:rFonts w:ascii="Arial" w:hAnsi="Arial" w:cs="Arial"/>
        </w:rPr>
        <w:t xml:space="preserve"> popíše</w:t>
      </w:r>
      <w:r w:rsidR="00F9312E" w:rsidRPr="00BB5435">
        <w:rPr>
          <w:rFonts w:ascii="Arial" w:hAnsi="Arial" w:cs="Arial"/>
        </w:rPr>
        <w:t xml:space="preserve"> způsob a postup hodnocení a </w:t>
      </w:r>
      <w:r w:rsidR="000B7738" w:rsidRPr="00BB5435">
        <w:rPr>
          <w:rFonts w:ascii="Arial" w:hAnsi="Arial" w:cs="Arial"/>
        </w:rPr>
        <w:t>výběru projektů včetně základního výčtu hodnotících kritérií.</w:t>
      </w:r>
      <w:r w:rsidR="00471C73" w:rsidRPr="00BB5435">
        <w:rPr>
          <w:rFonts w:ascii="Arial" w:hAnsi="Arial" w:cs="Arial"/>
        </w:rPr>
        <w:t xml:space="preserve"> </w:t>
      </w:r>
      <w:r w:rsidR="00475F8A" w:rsidRPr="00BB5435">
        <w:rPr>
          <w:rFonts w:ascii="Arial" w:hAnsi="Arial" w:cs="Arial"/>
        </w:rPr>
        <w:t>Protože </w:t>
      </w:r>
      <w:r w:rsidR="00591716" w:rsidRPr="00BB5435">
        <w:rPr>
          <w:rFonts w:ascii="Arial" w:hAnsi="Arial" w:cs="Arial"/>
        </w:rPr>
        <w:t>s</w:t>
      </w:r>
      <w:r w:rsidR="00471C73" w:rsidRPr="00BB5435">
        <w:rPr>
          <w:rFonts w:ascii="Arial" w:hAnsi="Arial" w:cs="Arial"/>
        </w:rPr>
        <w:t>plnění cílů programu/skupiny grantovýc</w:t>
      </w:r>
      <w:r w:rsidR="00475F8A" w:rsidRPr="00BB5435">
        <w:rPr>
          <w:rFonts w:ascii="Arial" w:hAnsi="Arial" w:cs="Arial"/>
        </w:rPr>
        <w:t>h projektů závisí na zacílení a </w:t>
      </w:r>
      <w:r w:rsidR="00471C73" w:rsidRPr="00BB5435">
        <w:rPr>
          <w:rFonts w:ascii="Arial" w:hAnsi="Arial" w:cs="Arial"/>
        </w:rPr>
        <w:t>aktivitách podpořených projektů</w:t>
      </w:r>
      <w:r w:rsidR="00591716" w:rsidRPr="00BB5435">
        <w:rPr>
          <w:rFonts w:ascii="Arial" w:hAnsi="Arial" w:cs="Arial"/>
        </w:rPr>
        <w:t xml:space="preserve">, </w:t>
      </w:r>
      <w:r w:rsidR="00471C73" w:rsidRPr="00BB5435">
        <w:rPr>
          <w:rFonts w:ascii="Arial" w:hAnsi="Arial" w:cs="Arial"/>
        </w:rPr>
        <w:t>kritéri</w:t>
      </w:r>
      <w:r w:rsidR="002D3B95" w:rsidRPr="00BB5435">
        <w:rPr>
          <w:rFonts w:ascii="Arial" w:hAnsi="Arial" w:cs="Arial"/>
        </w:rPr>
        <w:t>a</w:t>
      </w:r>
      <w:r w:rsidR="00471C73" w:rsidRPr="00BB5435">
        <w:rPr>
          <w:rFonts w:ascii="Arial" w:hAnsi="Arial" w:cs="Arial"/>
        </w:rPr>
        <w:t xml:space="preserve"> pro hodnocení a výběr projektů musí mít přímou vazbu k cílům programu/skupiny grantových projektů. </w:t>
      </w:r>
      <w:r w:rsidR="00C62EE2" w:rsidRPr="00BB5435">
        <w:rPr>
          <w:rFonts w:ascii="Arial" w:hAnsi="Arial" w:cs="Arial"/>
        </w:rPr>
        <w:t>Jsou</w:t>
      </w:r>
      <w:r w:rsidR="00471C73" w:rsidRPr="00BB5435">
        <w:rPr>
          <w:rFonts w:ascii="Arial" w:hAnsi="Arial" w:cs="Arial"/>
        </w:rPr>
        <w:t xml:space="preserve"> vybírány jen takové projekty, které v maximální míře přisp</w:t>
      </w:r>
      <w:r w:rsidR="00C62EE2" w:rsidRPr="00BB5435">
        <w:rPr>
          <w:rFonts w:ascii="Arial" w:hAnsi="Arial" w:cs="Arial"/>
        </w:rPr>
        <w:t>ívají</w:t>
      </w:r>
      <w:r w:rsidR="00F9312E" w:rsidRPr="00BB5435">
        <w:rPr>
          <w:rFonts w:ascii="Arial" w:hAnsi="Arial" w:cs="Arial"/>
        </w:rPr>
        <w:t xml:space="preserve"> ke </w:t>
      </w:r>
      <w:r w:rsidR="00471C73" w:rsidRPr="00BB5435">
        <w:rPr>
          <w:rFonts w:ascii="Arial" w:hAnsi="Arial" w:cs="Arial"/>
        </w:rPr>
        <w:t xml:space="preserve">splnění cílů programu. </w:t>
      </w:r>
      <w:r w:rsidR="009251D6" w:rsidRPr="00BB5435">
        <w:rPr>
          <w:rFonts w:ascii="Arial" w:hAnsi="Arial" w:cs="Arial"/>
        </w:rPr>
        <w:t>H</w:t>
      </w:r>
      <w:r w:rsidR="00475F8A" w:rsidRPr="00BB5435">
        <w:rPr>
          <w:rFonts w:ascii="Arial" w:hAnsi="Arial" w:cs="Arial"/>
        </w:rPr>
        <w:t>odnotící a </w:t>
      </w:r>
      <w:r w:rsidR="00471C73" w:rsidRPr="00BB5435">
        <w:rPr>
          <w:rFonts w:ascii="Arial" w:hAnsi="Arial" w:cs="Arial"/>
        </w:rPr>
        <w:t xml:space="preserve">výběrová kritéria </w:t>
      </w:r>
      <w:r w:rsidR="009251D6" w:rsidRPr="00BB5435">
        <w:rPr>
          <w:rFonts w:ascii="Arial" w:hAnsi="Arial" w:cs="Arial"/>
        </w:rPr>
        <w:t xml:space="preserve">se </w:t>
      </w:r>
      <w:r w:rsidR="00471C73" w:rsidRPr="00BB5435">
        <w:rPr>
          <w:rFonts w:ascii="Arial" w:hAnsi="Arial" w:cs="Arial"/>
        </w:rPr>
        <w:t xml:space="preserve">mohou lišit podle zaměření konkrétní veřejné soutěže, </w:t>
      </w:r>
      <w:r w:rsidR="009251D6" w:rsidRPr="00BB5435">
        <w:rPr>
          <w:rFonts w:ascii="Arial" w:hAnsi="Arial" w:cs="Arial"/>
        </w:rPr>
        <w:t xml:space="preserve">proto </w:t>
      </w:r>
      <w:r w:rsidR="00471C73" w:rsidRPr="00BB5435">
        <w:rPr>
          <w:rFonts w:ascii="Arial" w:hAnsi="Arial" w:cs="Arial"/>
        </w:rPr>
        <w:t>v návrhu textu programu poskytovatel navrhne jen oblasti kritérií. Konkrétní hodnotící kritéria s příslušnou bodovou škálou uvede v zadávací dokumentaci k veřejné soutěži.</w:t>
      </w:r>
    </w:p>
    <w:p w14:paraId="5DEFABBA" w14:textId="12AC2637" w:rsidR="00205127" w:rsidRPr="00BB5435" w:rsidRDefault="00543FE2" w:rsidP="00E8406A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Způsob monitorování a evaluace </w:t>
      </w:r>
      <w:r w:rsidR="00FB7DAA" w:rsidRPr="00BB5435">
        <w:rPr>
          <w:rFonts w:ascii="Arial" w:hAnsi="Arial" w:cs="Arial"/>
        </w:rPr>
        <w:t>programu – Poskytovatel</w:t>
      </w:r>
      <w:r w:rsidR="00341C4C" w:rsidRPr="00BB5435">
        <w:rPr>
          <w:rFonts w:ascii="Arial" w:hAnsi="Arial" w:cs="Arial"/>
        </w:rPr>
        <w:t xml:space="preserve"> pop</w:t>
      </w:r>
      <w:r w:rsidR="00C62EE2" w:rsidRPr="00BB5435">
        <w:rPr>
          <w:rFonts w:ascii="Arial" w:hAnsi="Arial" w:cs="Arial"/>
        </w:rPr>
        <w:t>íše</w:t>
      </w:r>
      <w:r w:rsidR="00341C4C" w:rsidRPr="00BB5435">
        <w:rPr>
          <w:rFonts w:ascii="Arial" w:hAnsi="Arial" w:cs="Arial"/>
        </w:rPr>
        <w:t xml:space="preserve"> způsob monitorování průběhu programu</w:t>
      </w:r>
      <w:r w:rsidR="004C465C" w:rsidRPr="00BB5435">
        <w:rPr>
          <w:rFonts w:ascii="Arial" w:hAnsi="Arial" w:cs="Arial"/>
        </w:rPr>
        <w:t xml:space="preserve">. Průběh programu </w:t>
      </w:r>
      <w:r w:rsidR="00C62EE2" w:rsidRPr="00BB5435">
        <w:rPr>
          <w:rFonts w:ascii="Arial" w:hAnsi="Arial" w:cs="Arial"/>
        </w:rPr>
        <w:t>je</w:t>
      </w:r>
      <w:r w:rsidR="004C465C" w:rsidRPr="00BB5435">
        <w:rPr>
          <w:rFonts w:ascii="Arial" w:hAnsi="Arial" w:cs="Arial"/>
        </w:rPr>
        <w:t xml:space="preserve"> monitorován prostřednictvím kvantitativních monitorovacích ukazatelů. </w:t>
      </w:r>
      <w:r w:rsidR="004618A4" w:rsidRPr="00BB5435">
        <w:rPr>
          <w:rFonts w:ascii="Arial" w:hAnsi="Arial" w:cs="Arial"/>
        </w:rPr>
        <w:t xml:space="preserve">Poskytovatel definuje monitorovací indikátory, včetně jejich cílových hodnot (vyjádřených absolutně nebo relativně </w:t>
      </w:r>
      <w:r w:rsidR="004618A4" w:rsidRPr="00BB5435">
        <w:rPr>
          <w:rFonts w:ascii="Arial" w:hAnsi="Arial" w:cs="Arial"/>
        </w:rPr>
        <w:lastRenderedPageBreak/>
        <w:t xml:space="preserve">k výchozímu stavu). </w:t>
      </w:r>
      <w:r w:rsidR="00416F9E" w:rsidRPr="00BB5435">
        <w:rPr>
          <w:rFonts w:ascii="Arial" w:hAnsi="Arial" w:cs="Arial"/>
        </w:rPr>
        <w:t xml:space="preserve">Dále </w:t>
      </w:r>
      <w:r w:rsidR="00C62EE2" w:rsidRPr="00BB5435">
        <w:rPr>
          <w:rFonts w:ascii="Arial" w:hAnsi="Arial" w:cs="Arial"/>
        </w:rPr>
        <w:t>popíše</w:t>
      </w:r>
      <w:r w:rsidR="00416F9E" w:rsidRPr="00BB5435">
        <w:rPr>
          <w:rFonts w:ascii="Arial" w:hAnsi="Arial" w:cs="Arial"/>
        </w:rPr>
        <w:t xml:space="preserve"> způsob a postup evaluace programu. Splnění cílů programu </w:t>
      </w:r>
      <w:r w:rsidR="00C62EE2" w:rsidRPr="00BB5435">
        <w:rPr>
          <w:rFonts w:ascii="Arial" w:hAnsi="Arial" w:cs="Arial"/>
        </w:rPr>
        <w:t>je</w:t>
      </w:r>
      <w:r w:rsidR="00416F9E" w:rsidRPr="00BB5435">
        <w:rPr>
          <w:rFonts w:ascii="Arial" w:hAnsi="Arial" w:cs="Arial"/>
        </w:rPr>
        <w:t xml:space="preserve"> evaluová</w:t>
      </w:r>
      <w:r w:rsidR="00F9312E" w:rsidRPr="00BB5435">
        <w:rPr>
          <w:rFonts w:ascii="Arial" w:hAnsi="Arial" w:cs="Arial"/>
        </w:rPr>
        <w:t>no podle sady kvantitativních a </w:t>
      </w:r>
      <w:r w:rsidR="00416F9E" w:rsidRPr="00BB5435">
        <w:rPr>
          <w:rFonts w:ascii="Arial" w:hAnsi="Arial" w:cs="Arial"/>
        </w:rPr>
        <w:t>kvalitativních indikátorů</w:t>
      </w:r>
      <w:r w:rsidR="00E8406A" w:rsidRPr="00BB5435">
        <w:rPr>
          <w:rFonts w:ascii="Arial" w:hAnsi="Arial" w:cs="Arial"/>
        </w:rPr>
        <w:t xml:space="preserve">. Poskytovatel definuje indikátory splnění cílů programu odděleně od monitorovacích indikátorů, včetně jejich cílových hodnot (vyjádřených absolutně nebo relativně k výchozímu stavu), ačkoli se obě sady indikátorů mohou překrývat. </w:t>
      </w:r>
      <w:r w:rsidR="00416F9E" w:rsidRPr="00BB5435">
        <w:rPr>
          <w:rFonts w:ascii="Arial" w:hAnsi="Arial" w:cs="Arial"/>
        </w:rPr>
        <w:t xml:space="preserve">Indikátory </w:t>
      </w:r>
      <w:r w:rsidR="00C62EE2" w:rsidRPr="00BB5435">
        <w:rPr>
          <w:rFonts w:ascii="Arial" w:hAnsi="Arial" w:cs="Arial"/>
        </w:rPr>
        <w:t>musí být</w:t>
      </w:r>
      <w:r w:rsidR="00416F9E" w:rsidRPr="00BB5435">
        <w:rPr>
          <w:rFonts w:ascii="Arial" w:hAnsi="Arial" w:cs="Arial"/>
        </w:rPr>
        <w:t xml:space="preserve"> stanoveny </w:t>
      </w:r>
      <w:r w:rsidR="00D124D8" w:rsidRPr="00BB5435">
        <w:rPr>
          <w:rFonts w:ascii="Arial" w:hAnsi="Arial" w:cs="Arial"/>
        </w:rPr>
        <w:t xml:space="preserve">v návaznosti na </w:t>
      </w:r>
      <w:r w:rsidR="00416F9E" w:rsidRPr="00BB5435">
        <w:rPr>
          <w:rFonts w:ascii="Arial" w:hAnsi="Arial" w:cs="Arial"/>
        </w:rPr>
        <w:t>intervenční logik</w:t>
      </w:r>
      <w:r w:rsidR="00D124D8" w:rsidRPr="00BB5435">
        <w:rPr>
          <w:rFonts w:ascii="Arial" w:hAnsi="Arial" w:cs="Arial"/>
        </w:rPr>
        <w:t>u</w:t>
      </w:r>
      <w:r w:rsidR="00416F9E" w:rsidRPr="00BB5435">
        <w:rPr>
          <w:rFonts w:ascii="Arial" w:hAnsi="Arial" w:cs="Arial"/>
        </w:rPr>
        <w:t xml:space="preserve"> programu</w:t>
      </w:r>
      <w:r w:rsidR="00AA4ECE" w:rsidRPr="00BB5435">
        <w:rPr>
          <w:rFonts w:ascii="Arial" w:hAnsi="Arial" w:cs="Arial"/>
        </w:rPr>
        <w:t xml:space="preserve"> a rozděleny na úroveň vstupů, výstupů, výsledků a dopadů (pro indikátory viz přílohu</w:t>
      </w:r>
      <w:r w:rsidR="0046290A" w:rsidRPr="00BB5435">
        <w:rPr>
          <w:rFonts w:ascii="Arial" w:hAnsi="Arial" w:cs="Arial"/>
        </w:rPr>
        <w:t xml:space="preserve"> 2</w:t>
      </w:r>
      <w:r w:rsidR="00AA4ECE" w:rsidRPr="00BB5435">
        <w:rPr>
          <w:rFonts w:ascii="Arial" w:hAnsi="Arial" w:cs="Arial"/>
        </w:rPr>
        <w:t xml:space="preserve">). </w:t>
      </w:r>
      <w:r w:rsidR="00205127" w:rsidRPr="00BB5435">
        <w:rPr>
          <w:rFonts w:ascii="Arial" w:hAnsi="Arial" w:cs="Arial"/>
        </w:rPr>
        <w:t xml:space="preserve">Kromě stanovení indikátorové soustavy </w:t>
      </w:r>
      <w:r w:rsidR="00C62EE2" w:rsidRPr="00BB5435">
        <w:rPr>
          <w:rFonts w:ascii="Arial" w:hAnsi="Arial" w:cs="Arial"/>
        </w:rPr>
        <w:t>návrh programu</w:t>
      </w:r>
      <w:r w:rsidR="00205127" w:rsidRPr="00BB5435">
        <w:rPr>
          <w:rFonts w:ascii="Arial" w:hAnsi="Arial" w:cs="Arial"/>
        </w:rPr>
        <w:t xml:space="preserve"> také stanov</w:t>
      </w:r>
      <w:r w:rsidR="00C62EE2" w:rsidRPr="00BB5435">
        <w:rPr>
          <w:rFonts w:ascii="Arial" w:hAnsi="Arial" w:cs="Arial"/>
        </w:rPr>
        <w:t>í</w:t>
      </w:r>
      <w:r w:rsidR="00205127" w:rsidRPr="00BB5435">
        <w:rPr>
          <w:rFonts w:ascii="Arial" w:hAnsi="Arial" w:cs="Arial"/>
        </w:rPr>
        <w:t xml:space="preserve"> </w:t>
      </w:r>
      <w:r w:rsidR="00B148E8" w:rsidRPr="00BB5435">
        <w:rPr>
          <w:rFonts w:ascii="Arial" w:hAnsi="Arial" w:cs="Arial"/>
        </w:rPr>
        <w:t xml:space="preserve">základní </w:t>
      </w:r>
      <w:r w:rsidR="00205127" w:rsidRPr="00BB5435">
        <w:rPr>
          <w:rFonts w:ascii="Arial" w:hAnsi="Arial" w:cs="Arial"/>
        </w:rPr>
        <w:t>evaluační plán, který určí časový rámec pro jednotlivé druhy evaluací (zejména, kdy bude prováděno průběžné hodnocení)</w:t>
      </w:r>
      <w:r w:rsidR="004618A4" w:rsidRPr="00BB5435">
        <w:rPr>
          <w:rFonts w:ascii="Arial" w:hAnsi="Arial" w:cs="Arial"/>
        </w:rPr>
        <w:t>,</w:t>
      </w:r>
      <w:r w:rsidR="00205127" w:rsidRPr="00BB5435">
        <w:rPr>
          <w:rFonts w:ascii="Arial" w:hAnsi="Arial" w:cs="Arial"/>
        </w:rPr>
        <w:t xml:space="preserve"> základní obsahové vymezení průběžného a</w:t>
      </w:r>
      <w:r w:rsidR="008F088F" w:rsidRPr="00BB5435">
        <w:rPr>
          <w:rFonts w:ascii="Arial" w:hAnsi="Arial" w:cs="Arial"/>
        </w:rPr>
        <w:t> </w:t>
      </w:r>
      <w:r w:rsidR="00205127" w:rsidRPr="00BB5435">
        <w:rPr>
          <w:rFonts w:ascii="Arial" w:hAnsi="Arial" w:cs="Arial"/>
        </w:rPr>
        <w:t>závěrečného hodnocen</w:t>
      </w:r>
      <w:r w:rsidR="00F9312E" w:rsidRPr="00BB5435">
        <w:rPr>
          <w:rFonts w:ascii="Arial" w:hAnsi="Arial" w:cs="Arial"/>
        </w:rPr>
        <w:t>í (případně hodnocení dopadů) a </w:t>
      </w:r>
      <w:r w:rsidR="00205127" w:rsidRPr="00BB5435">
        <w:rPr>
          <w:rFonts w:ascii="Arial" w:hAnsi="Arial" w:cs="Arial"/>
        </w:rPr>
        <w:t>způsob jejich provádění.</w:t>
      </w:r>
      <w:r w:rsidR="00475F8A" w:rsidRPr="00BB5435">
        <w:rPr>
          <w:rFonts w:ascii="Arial" w:hAnsi="Arial" w:cs="Arial"/>
        </w:rPr>
        <w:t xml:space="preserve"> Návrh programu stanoví, zda </w:t>
      </w:r>
      <w:r w:rsidR="00E8406A" w:rsidRPr="00BB5435">
        <w:rPr>
          <w:rFonts w:ascii="Arial" w:hAnsi="Arial" w:cs="Arial"/>
        </w:rPr>
        <w:t>bude při hodnocení dopadů programu využitý kontrafaktuální přístup</w:t>
      </w:r>
      <w:r w:rsidR="00475F8A" w:rsidRPr="00BB5435">
        <w:rPr>
          <w:rFonts w:ascii="Arial" w:hAnsi="Arial" w:cs="Arial"/>
        </w:rPr>
        <w:t>.</w:t>
      </w:r>
      <w:r w:rsidR="00E8406A" w:rsidRPr="00BB5435">
        <w:rPr>
          <w:rFonts w:ascii="Arial" w:hAnsi="Arial" w:cs="Arial"/>
        </w:rPr>
        <w:t xml:space="preserve"> </w:t>
      </w:r>
      <w:r w:rsidR="00475F8A" w:rsidRPr="00BB5435">
        <w:rPr>
          <w:rFonts w:ascii="Arial" w:hAnsi="Arial" w:cs="Arial"/>
        </w:rPr>
        <w:t>P</w:t>
      </w:r>
      <w:r w:rsidR="00E8406A" w:rsidRPr="00BB5435">
        <w:rPr>
          <w:rFonts w:ascii="Arial" w:hAnsi="Arial" w:cs="Arial"/>
        </w:rPr>
        <w:t>okud s kontrafaktuálním pří</w:t>
      </w:r>
      <w:r w:rsidR="00F9312E" w:rsidRPr="00BB5435">
        <w:rPr>
          <w:rFonts w:ascii="Arial" w:hAnsi="Arial" w:cs="Arial"/>
        </w:rPr>
        <w:t>stupem nepočítá, zdůvodní, proč </w:t>
      </w:r>
      <w:r w:rsidR="00E8406A" w:rsidRPr="00BB5435">
        <w:rPr>
          <w:rFonts w:ascii="Arial" w:hAnsi="Arial" w:cs="Arial"/>
        </w:rPr>
        <w:t xml:space="preserve">není pro daný program tento přístup vhodný či proveditelný (viz také přílohu </w:t>
      </w:r>
      <w:r w:rsidR="00E16B37" w:rsidRPr="00BB5435">
        <w:rPr>
          <w:rFonts w:ascii="Arial" w:hAnsi="Arial" w:cs="Arial"/>
        </w:rPr>
        <w:t>7</w:t>
      </w:r>
      <w:r w:rsidR="00E8406A" w:rsidRPr="00BB5435">
        <w:rPr>
          <w:rFonts w:ascii="Arial" w:hAnsi="Arial" w:cs="Arial"/>
        </w:rPr>
        <w:t>).</w:t>
      </w:r>
    </w:p>
    <w:p w14:paraId="489BF5A9" w14:textId="7EA434FA" w:rsidR="00543FE2" w:rsidRPr="00BB5435" w:rsidRDefault="00543FE2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Porovnání se současným stavem v České republice a v</w:t>
      </w:r>
      <w:r w:rsidR="00341C4C" w:rsidRPr="00BB5435">
        <w:rPr>
          <w:rFonts w:ascii="Arial" w:hAnsi="Arial" w:cs="Arial"/>
        </w:rPr>
        <w:t> </w:t>
      </w:r>
      <w:r w:rsidR="00FB7DAA" w:rsidRPr="00BB5435">
        <w:rPr>
          <w:rFonts w:ascii="Arial" w:hAnsi="Arial" w:cs="Arial"/>
        </w:rPr>
        <w:t>zahraničí – Poskytovatel</w:t>
      </w:r>
      <w:r w:rsidR="00293F36" w:rsidRPr="00BB5435">
        <w:rPr>
          <w:rFonts w:ascii="Arial" w:hAnsi="Arial" w:cs="Arial"/>
        </w:rPr>
        <w:t xml:space="preserve"> popíše synergii a komplementaritu navrženého programu s jinými národními programy a</w:t>
      </w:r>
      <w:r w:rsidR="008F088F" w:rsidRPr="00BB5435">
        <w:rPr>
          <w:rFonts w:ascii="Arial" w:hAnsi="Arial" w:cs="Arial"/>
        </w:rPr>
        <w:t> </w:t>
      </w:r>
      <w:r w:rsidR="00B148E8" w:rsidRPr="00BB5435">
        <w:rPr>
          <w:rFonts w:ascii="Arial" w:hAnsi="Arial" w:cs="Arial"/>
        </w:rPr>
        <w:t xml:space="preserve">aktuálním </w:t>
      </w:r>
      <w:r w:rsidR="00293F36" w:rsidRPr="00BB5435">
        <w:rPr>
          <w:rFonts w:ascii="Arial" w:hAnsi="Arial" w:cs="Arial"/>
        </w:rPr>
        <w:t>rámcovým programem EU. Dále uvede, v čem spočívá novost a přínos navrženého programu v porovnání s těmito programy. Nadto poskytovatel zhodnotí, jak</w:t>
      </w:r>
      <w:r w:rsidR="000E25CC">
        <w:rPr>
          <w:rFonts w:ascii="Arial" w:hAnsi="Arial" w:cs="Arial"/>
        </w:rPr>
        <w:t> </w:t>
      </w:r>
      <w:r w:rsidR="00293F36" w:rsidRPr="00BB5435">
        <w:rPr>
          <w:rFonts w:ascii="Arial" w:hAnsi="Arial" w:cs="Arial"/>
        </w:rPr>
        <w:t>(pomocí jakých nástrojů, programů apod.) je řeš</w:t>
      </w:r>
      <w:r w:rsidR="00475F8A" w:rsidRPr="00BB5435">
        <w:rPr>
          <w:rFonts w:ascii="Arial" w:hAnsi="Arial" w:cs="Arial"/>
        </w:rPr>
        <w:t>ená problematika podporována ve </w:t>
      </w:r>
      <w:r w:rsidR="00293F36" w:rsidRPr="00BB5435">
        <w:rPr>
          <w:rFonts w:ascii="Arial" w:hAnsi="Arial" w:cs="Arial"/>
        </w:rPr>
        <w:t xml:space="preserve">vybraných relevantních zemích. </w:t>
      </w:r>
    </w:p>
    <w:p w14:paraId="222C2CAA" w14:textId="674FF46D" w:rsidR="00543FE2" w:rsidRPr="00BB5435" w:rsidRDefault="00543FE2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Posouzení </w:t>
      </w:r>
      <w:r w:rsidR="00FB7DAA" w:rsidRPr="00BB5435">
        <w:rPr>
          <w:rFonts w:ascii="Arial" w:hAnsi="Arial" w:cs="Arial"/>
        </w:rPr>
        <w:t>rizik – Poskytovatel</w:t>
      </w:r>
      <w:r w:rsidR="00711A07" w:rsidRPr="00BB5435">
        <w:rPr>
          <w:rFonts w:ascii="Arial" w:hAnsi="Arial" w:cs="Arial"/>
        </w:rPr>
        <w:t xml:space="preserve"> identifikuje a zhodnotí rizika programu na úrovni poskytovatele a příjemců a navrhne </w:t>
      </w:r>
      <w:r w:rsidR="00C62EE2" w:rsidRPr="00BB5435">
        <w:rPr>
          <w:rFonts w:ascii="Arial" w:hAnsi="Arial" w:cs="Arial"/>
        </w:rPr>
        <w:t xml:space="preserve">konkrétní </w:t>
      </w:r>
      <w:r w:rsidR="00711A07" w:rsidRPr="00BB5435">
        <w:rPr>
          <w:rFonts w:ascii="Arial" w:hAnsi="Arial" w:cs="Arial"/>
        </w:rPr>
        <w:t>postup jejich předcházení a řešení</w:t>
      </w:r>
      <w:r w:rsidR="00B148E8" w:rsidRPr="00BB5435">
        <w:rPr>
          <w:rFonts w:ascii="Arial" w:hAnsi="Arial" w:cs="Arial"/>
        </w:rPr>
        <w:t>.</w:t>
      </w:r>
    </w:p>
    <w:p w14:paraId="3D51B0C4" w14:textId="5FBCF4E2" w:rsidR="00C2264D" w:rsidRDefault="00C2264D">
      <w:r>
        <w:br w:type="page"/>
      </w:r>
    </w:p>
    <w:p w14:paraId="4513A7AB" w14:textId="4277D878" w:rsidR="00FB748C" w:rsidRPr="003A6EE0" w:rsidRDefault="00FB748C" w:rsidP="00FB748C">
      <w:pPr>
        <w:pStyle w:val="Titulek"/>
      </w:pPr>
      <w:bookmarkStart w:id="9" w:name="_Ref178324558"/>
      <w:r w:rsidRPr="003A6EE0">
        <w:lastRenderedPageBreak/>
        <w:t xml:space="preserve">Tabulka </w:t>
      </w:r>
      <w:fldSimple w:instr=" SEQ Tabulka \* ARABIC ">
        <w:r w:rsidR="00325ED9" w:rsidRPr="003A6EE0">
          <w:rPr>
            <w:noProof/>
          </w:rPr>
          <w:t>2</w:t>
        </w:r>
      </w:fldSimple>
      <w:bookmarkEnd w:id="9"/>
      <w:r w:rsidRPr="003A6EE0">
        <w:t xml:space="preserve"> - Struktura návrhů programů veřejných soutěží, veřejných zakázek a </w:t>
      </w:r>
      <w:r w:rsidR="00497B53" w:rsidRPr="003A6EE0">
        <w:t>skupin grantových projektů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04"/>
        <w:gridCol w:w="3119"/>
        <w:gridCol w:w="2551"/>
        <w:gridCol w:w="2835"/>
      </w:tblGrid>
      <w:tr w:rsidR="006F1538" w:rsidRPr="003A6EE0" w14:paraId="08C77247" w14:textId="77777777" w:rsidTr="00FB748C">
        <w:tc>
          <w:tcPr>
            <w:tcW w:w="704" w:type="dxa"/>
            <w:shd w:val="clear" w:color="auto" w:fill="D4D4D4"/>
          </w:tcPr>
          <w:p w14:paraId="1C8196F0" w14:textId="77777777" w:rsidR="006F1538" w:rsidRPr="003A6EE0" w:rsidRDefault="006F1538" w:rsidP="00405B88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D4D4D4"/>
            <w:vAlign w:val="center"/>
          </w:tcPr>
          <w:p w14:paraId="346C68AF" w14:textId="3270114F" w:rsidR="006F1538" w:rsidRPr="003A6EE0" w:rsidRDefault="006F1538" w:rsidP="00FB748C">
            <w:pPr>
              <w:spacing w:before="120" w:after="120"/>
              <w:rPr>
                <w:b/>
                <w:bCs/>
                <w:sz w:val="18"/>
                <w:szCs w:val="18"/>
              </w:rPr>
            </w:pPr>
            <w:r w:rsidRPr="003A6EE0">
              <w:rPr>
                <w:b/>
                <w:bCs/>
                <w:sz w:val="18"/>
                <w:szCs w:val="18"/>
              </w:rPr>
              <w:t>Program veřejných soutěží</w:t>
            </w:r>
          </w:p>
        </w:tc>
        <w:tc>
          <w:tcPr>
            <w:tcW w:w="2551" w:type="dxa"/>
            <w:shd w:val="clear" w:color="auto" w:fill="D4D4D4"/>
            <w:vAlign w:val="center"/>
          </w:tcPr>
          <w:p w14:paraId="3DF8C1F0" w14:textId="59B33DB6" w:rsidR="006F1538" w:rsidRPr="003A6EE0" w:rsidRDefault="006F1538" w:rsidP="00FB748C">
            <w:pPr>
              <w:spacing w:before="120" w:after="120"/>
              <w:rPr>
                <w:b/>
                <w:bCs/>
                <w:sz w:val="18"/>
                <w:szCs w:val="18"/>
              </w:rPr>
            </w:pPr>
            <w:r w:rsidRPr="003A6EE0">
              <w:rPr>
                <w:b/>
                <w:bCs/>
                <w:sz w:val="18"/>
                <w:szCs w:val="18"/>
              </w:rPr>
              <w:t>Program veřejných zakázek</w:t>
            </w:r>
          </w:p>
        </w:tc>
        <w:tc>
          <w:tcPr>
            <w:tcW w:w="2835" w:type="dxa"/>
            <w:shd w:val="clear" w:color="auto" w:fill="D4D4D4"/>
            <w:vAlign w:val="center"/>
          </w:tcPr>
          <w:p w14:paraId="0B34EF27" w14:textId="0AB83CCD" w:rsidR="006F1538" w:rsidRPr="003A6EE0" w:rsidRDefault="00497B53" w:rsidP="00FB748C">
            <w:pPr>
              <w:spacing w:before="120" w:after="120"/>
              <w:rPr>
                <w:b/>
                <w:bCs/>
                <w:sz w:val="18"/>
                <w:szCs w:val="18"/>
              </w:rPr>
            </w:pPr>
            <w:r w:rsidRPr="003A6EE0">
              <w:rPr>
                <w:b/>
                <w:bCs/>
                <w:sz w:val="18"/>
                <w:szCs w:val="18"/>
              </w:rPr>
              <w:t>Skupina grantových projektů</w:t>
            </w:r>
          </w:p>
        </w:tc>
      </w:tr>
      <w:tr w:rsidR="006F1538" w:rsidRPr="003A6EE0" w14:paraId="69E96114" w14:textId="77777777" w:rsidTr="00FB748C">
        <w:trPr>
          <w:cantSplit/>
          <w:trHeight w:val="1134"/>
        </w:trPr>
        <w:tc>
          <w:tcPr>
            <w:tcW w:w="704" w:type="dxa"/>
            <w:shd w:val="clear" w:color="auto" w:fill="D4D4D4"/>
            <w:textDirection w:val="btLr"/>
          </w:tcPr>
          <w:p w14:paraId="6153477E" w14:textId="7E7EA55E" w:rsidR="006F1538" w:rsidRPr="003A6EE0" w:rsidRDefault="00216CC3" w:rsidP="00602AD2">
            <w:pPr>
              <w:spacing w:before="12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3A6EE0">
              <w:rPr>
                <w:b/>
                <w:bCs/>
                <w:sz w:val="18"/>
                <w:szCs w:val="18"/>
              </w:rPr>
              <w:t>Struktura návrhu</w:t>
            </w:r>
          </w:p>
        </w:tc>
        <w:tc>
          <w:tcPr>
            <w:tcW w:w="3119" w:type="dxa"/>
          </w:tcPr>
          <w:p w14:paraId="7E2AF50B" w14:textId="3CD2C1B0" w:rsidR="003C32EC" w:rsidRPr="003A6EE0" w:rsidRDefault="003C32EC" w:rsidP="003C32EC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Identifikační údaje programu;</w:t>
            </w:r>
          </w:p>
          <w:p w14:paraId="5107A34D" w14:textId="7C5D617D" w:rsidR="003C32EC" w:rsidRPr="003A6EE0" w:rsidRDefault="003C32EC" w:rsidP="003C32EC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Legislativní rámec programu;</w:t>
            </w:r>
          </w:p>
          <w:p w14:paraId="2D10A800" w14:textId="2571EF79" w:rsidR="003C32EC" w:rsidRPr="003A6EE0" w:rsidRDefault="003C32EC" w:rsidP="003C32EC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 xml:space="preserve">Strategický rámec programu </w:t>
            </w:r>
          </w:p>
          <w:p w14:paraId="7309D878" w14:textId="4B01A862" w:rsidR="003C32EC" w:rsidRPr="003A6EE0" w:rsidRDefault="003C32EC" w:rsidP="003C32EC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Specifikace cílů programu, jejich odůvodnění a intervenční logika programu;</w:t>
            </w:r>
          </w:p>
          <w:p w14:paraId="5BC276F1" w14:textId="19A59950" w:rsidR="003C32EC" w:rsidRPr="003A6EE0" w:rsidRDefault="003C32EC" w:rsidP="003C32EC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Definování aktivit programu;</w:t>
            </w:r>
          </w:p>
          <w:p w14:paraId="4E59E56D" w14:textId="00F74026" w:rsidR="003C32EC" w:rsidRPr="003A6EE0" w:rsidRDefault="003C32EC" w:rsidP="003C32EC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Definování uchazečů;</w:t>
            </w:r>
          </w:p>
          <w:p w14:paraId="69C35352" w14:textId="3679401A" w:rsidR="003C32EC" w:rsidRPr="003A6EE0" w:rsidRDefault="003C32EC" w:rsidP="003C32EC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Doba a způsob realizace programu;</w:t>
            </w:r>
          </w:p>
          <w:p w14:paraId="056070FF" w14:textId="649CE432" w:rsidR="003C32EC" w:rsidRPr="003A6EE0" w:rsidRDefault="003C32EC" w:rsidP="003C32EC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 xml:space="preserve">Celkové výdaje programu </w:t>
            </w:r>
          </w:p>
          <w:p w14:paraId="5FDB91F2" w14:textId="6D529D74" w:rsidR="003C32EC" w:rsidRPr="003A6EE0" w:rsidRDefault="003C32EC" w:rsidP="003C32EC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 xml:space="preserve">Způsobilé náklady </w:t>
            </w:r>
          </w:p>
          <w:p w14:paraId="057ACA4F" w14:textId="63584CCD" w:rsidR="003C32EC" w:rsidRPr="003A6EE0" w:rsidRDefault="003C32EC" w:rsidP="003C32EC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 xml:space="preserve">Očekávané výstupy, výsledky a dopady </w:t>
            </w:r>
          </w:p>
          <w:p w14:paraId="52AFE08F" w14:textId="4D874A09" w:rsidR="003C32EC" w:rsidRPr="003A6EE0" w:rsidRDefault="003C32EC" w:rsidP="003C32EC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Způsob hodnocení a výběru projektů;</w:t>
            </w:r>
          </w:p>
          <w:p w14:paraId="4046C011" w14:textId="1A2551F8" w:rsidR="003C32EC" w:rsidRPr="003A6EE0" w:rsidRDefault="003C32EC" w:rsidP="003C32EC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 xml:space="preserve">Způsob monitorování a evaluace programu.  </w:t>
            </w:r>
          </w:p>
          <w:p w14:paraId="75431826" w14:textId="65C8B8FA" w:rsidR="003C32EC" w:rsidRPr="003A6EE0" w:rsidRDefault="003C32EC" w:rsidP="003C32EC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 xml:space="preserve">Porovnání se současným stavem v České republice a v zahraničí </w:t>
            </w:r>
          </w:p>
          <w:p w14:paraId="6677CFBA" w14:textId="5EBC2AB7" w:rsidR="006F1538" w:rsidRPr="003A6EE0" w:rsidRDefault="003C32EC" w:rsidP="003C32EC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 xml:space="preserve">Posouzení rizik </w:t>
            </w:r>
          </w:p>
        </w:tc>
        <w:tc>
          <w:tcPr>
            <w:tcW w:w="2551" w:type="dxa"/>
          </w:tcPr>
          <w:p w14:paraId="54AF3D17" w14:textId="77777777" w:rsidR="007B5477" w:rsidRPr="003A6EE0" w:rsidRDefault="007B5477">
            <w:pPr>
              <w:pStyle w:val="Odstavecseseznamem"/>
              <w:numPr>
                <w:ilvl w:val="0"/>
                <w:numId w:val="3"/>
              </w:numPr>
              <w:spacing w:before="120"/>
              <w:ind w:left="320" w:hanging="284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Identifikační údaje programu;</w:t>
            </w:r>
          </w:p>
          <w:p w14:paraId="61C76C20" w14:textId="77777777" w:rsidR="007B5477" w:rsidRPr="003A6EE0" w:rsidRDefault="007B5477" w:rsidP="007B5477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Legislativní rámec programu;</w:t>
            </w:r>
          </w:p>
          <w:p w14:paraId="3A8C007C" w14:textId="77777777" w:rsidR="007B5477" w:rsidRPr="003A6EE0" w:rsidRDefault="007B5477" w:rsidP="007B5477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 xml:space="preserve">Strategický rámec programu </w:t>
            </w:r>
          </w:p>
          <w:p w14:paraId="27FB6E5D" w14:textId="182582EF" w:rsidR="007B5477" w:rsidRPr="003A6EE0" w:rsidRDefault="007B5477" w:rsidP="007B5477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Specifikace cílů programu</w:t>
            </w:r>
            <w:r w:rsidR="008A4CD9">
              <w:rPr>
                <w:sz w:val="18"/>
                <w:szCs w:val="18"/>
              </w:rPr>
              <w:t>,</w:t>
            </w:r>
            <w:r w:rsidRPr="003A6EE0">
              <w:rPr>
                <w:sz w:val="18"/>
                <w:szCs w:val="18"/>
              </w:rPr>
              <w:t xml:space="preserve"> jejich odůvodnění</w:t>
            </w:r>
            <w:r w:rsidR="008A4CD9">
              <w:rPr>
                <w:sz w:val="18"/>
                <w:szCs w:val="18"/>
              </w:rPr>
              <w:t xml:space="preserve"> </w:t>
            </w:r>
            <w:r w:rsidR="008A4CD9" w:rsidRPr="003A6EE0">
              <w:rPr>
                <w:sz w:val="18"/>
                <w:szCs w:val="18"/>
              </w:rPr>
              <w:t>a intervenční logika programu</w:t>
            </w:r>
            <w:r w:rsidRPr="003A6EE0">
              <w:rPr>
                <w:sz w:val="18"/>
                <w:szCs w:val="18"/>
              </w:rPr>
              <w:t>;</w:t>
            </w:r>
          </w:p>
          <w:p w14:paraId="73C5AD0A" w14:textId="77777777" w:rsidR="007B5477" w:rsidRPr="003A6EE0" w:rsidRDefault="007B5477" w:rsidP="007B5477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Definování aktivit programu;</w:t>
            </w:r>
          </w:p>
          <w:p w14:paraId="018C4EE0" w14:textId="77777777" w:rsidR="007B5477" w:rsidRPr="003A6EE0" w:rsidRDefault="007B5477" w:rsidP="007B5477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Definování uchazečů;</w:t>
            </w:r>
          </w:p>
          <w:p w14:paraId="7EBA8CC3" w14:textId="77777777" w:rsidR="007B5477" w:rsidRPr="003A6EE0" w:rsidRDefault="007B5477" w:rsidP="007B5477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Doba a způsob realizace programu;</w:t>
            </w:r>
          </w:p>
          <w:p w14:paraId="55B7072E" w14:textId="77777777" w:rsidR="007B5477" w:rsidRPr="003A6EE0" w:rsidRDefault="007B5477" w:rsidP="007B5477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 xml:space="preserve">Celkové výdaje programu </w:t>
            </w:r>
          </w:p>
          <w:p w14:paraId="699B5C21" w14:textId="77777777" w:rsidR="007B5477" w:rsidRPr="003A6EE0" w:rsidRDefault="007B5477" w:rsidP="007B5477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 xml:space="preserve">Způsobilé náklady </w:t>
            </w:r>
          </w:p>
          <w:p w14:paraId="082A57D3" w14:textId="77777777" w:rsidR="007B5477" w:rsidRPr="003A6EE0" w:rsidRDefault="007B5477" w:rsidP="007B5477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 xml:space="preserve">Očekávané výstupy, výsledky a dopady </w:t>
            </w:r>
          </w:p>
          <w:p w14:paraId="24D085A4" w14:textId="32BCE5E7" w:rsidR="007B5477" w:rsidRPr="003A6EE0" w:rsidRDefault="007B5477" w:rsidP="007B5477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 xml:space="preserve">Způsob monitorování a evaluace programu.  </w:t>
            </w:r>
          </w:p>
          <w:p w14:paraId="1D690CC8" w14:textId="089B0312" w:rsidR="006F1538" w:rsidRPr="003A6EE0" w:rsidRDefault="007B5477" w:rsidP="006F478B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Posouzení rizik</w:t>
            </w:r>
          </w:p>
        </w:tc>
        <w:tc>
          <w:tcPr>
            <w:tcW w:w="2835" w:type="dxa"/>
          </w:tcPr>
          <w:p w14:paraId="5C10F0E8" w14:textId="2175784D" w:rsidR="00405B88" w:rsidRPr="003A6EE0" w:rsidRDefault="00405B88" w:rsidP="00405B88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 xml:space="preserve">Identifikační údaje </w:t>
            </w:r>
            <w:r w:rsidR="00703F64" w:rsidRPr="003A6EE0">
              <w:rPr>
                <w:sz w:val="18"/>
                <w:szCs w:val="18"/>
              </w:rPr>
              <w:t>skupiny grantových projektů</w:t>
            </w:r>
            <w:r w:rsidRPr="003A6EE0">
              <w:rPr>
                <w:sz w:val="18"/>
                <w:szCs w:val="18"/>
              </w:rPr>
              <w:t>;</w:t>
            </w:r>
          </w:p>
          <w:p w14:paraId="10F6DF5B" w14:textId="77777777" w:rsidR="00405B88" w:rsidRPr="003A6EE0" w:rsidRDefault="00405B88" w:rsidP="00405B88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Legislativní rámec;</w:t>
            </w:r>
          </w:p>
          <w:p w14:paraId="69E36F30" w14:textId="1CEDD400" w:rsidR="00405B88" w:rsidRPr="003A6EE0" w:rsidRDefault="00405B88" w:rsidP="00405B88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 xml:space="preserve">Specifikace cílů </w:t>
            </w:r>
            <w:r w:rsidR="00703F64" w:rsidRPr="003A6EE0">
              <w:rPr>
                <w:sz w:val="18"/>
                <w:szCs w:val="18"/>
              </w:rPr>
              <w:t>skupiny grantových projektů</w:t>
            </w:r>
            <w:r w:rsidRPr="003A6EE0">
              <w:rPr>
                <w:sz w:val="18"/>
                <w:szCs w:val="18"/>
              </w:rPr>
              <w:t>, jejich odůvodnění</w:t>
            </w:r>
            <w:r w:rsidR="008A4CD9">
              <w:rPr>
                <w:sz w:val="18"/>
                <w:szCs w:val="18"/>
              </w:rPr>
              <w:t xml:space="preserve"> a </w:t>
            </w:r>
            <w:r w:rsidR="008A4CD9" w:rsidRPr="003A6EE0">
              <w:rPr>
                <w:sz w:val="18"/>
                <w:szCs w:val="18"/>
              </w:rPr>
              <w:t>intervenční logika</w:t>
            </w:r>
            <w:r w:rsidRPr="003A6EE0">
              <w:rPr>
                <w:sz w:val="18"/>
                <w:szCs w:val="18"/>
              </w:rPr>
              <w:t>;</w:t>
            </w:r>
          </w:p>
          <w:p w14:paraId="552D6911" w14:textId="77777777" w:rsidR="00405B88" w:rsidRPr="003A6EE0" w:rsidRDefault="00405B88" w:rsidP="00405B88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 xml:space="preserve">Definování aktivit; </w:t>
            </w:r>
          </w:p>
          <w:p w14:paraId="4A2488D7" w14:textId="28649A1E" w:rsidR="00405B88" w:rsidRPr="003A6EE0" w:rsidRDefault="00405B88" w:rsidP="00405B88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Definování uchazečů;</w:t>
            </w:r>
          </w:p>
          <w:p w14:paraId="76A28DDF" w14:textId="2A9D238A" w:rsidR="00405B88" w:rsidRPr="003A6EE0" w:rsidRDefault="00405B88" w:rsidP="00405B88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 xml:space="preserve">Doba a způsob realizace </w:t>
            </w:r>
            <w:r w:rsidR="00703F64" w:rsidRPr="003A6EE0">
              <w:rPr>
                <w:sz w:val="18"/>
                <w:szCs w:val="18"/>
              </w:rPr>
              <w:t>skupiny grantových projektů</w:t>
            </w:r>
            <w:r w:rsidRPr="003A6EE0">
              <w:rPr>
                <w:sz w:val="18"/>
                <w:szCs w:val="18"/>
              </w:rPr>
              <w:t>;</w:t>
            </w:r>
          </w:p>
          <w:p w14:paraId="5529A82F" w14:textId="77777777" w:rsidR="00405B88" w:rsidRPr="003A6EE0" w:rsidRDefault="00405B88" w:rsidP="00405B88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Celkové výdaje členěné na roky a zdroje financování, soulad s pravidly veřejné podpory</w:t>
            </w:r>
          </w:p>
          <w:p w14:paraId="3A25FCCC" w14:textId="77777777" w:rsidR="00405B88" w:rsidRPr="003A6EE0" w:rsidRDefault="00405B88" w:rsidP="00405B88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Způsobilé náklady</w:t>
            </w:r>
          </w:p>
          <w:p w14:paraId="5E600343" w14:textId="77777777" w:rsidR="00405B88" w:rsidRPr="003A6EE0" w:rsidRDefault="00405B88" w:rsidP="00405B88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Způsob hodnocení a výběru projektů</w:t>
            </w:r>
          </w:p>
          <w:p w14:paraId="246A036C" w14:textId="77777777" w:rsidR="00405B88" w:rsidRPr="003A6EE0" w:rsidRDefault="00405B88" w:rsidP="00405B88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Způsob monitorování a evaluace skupiny grantových projektů</w:t>
            </w:r>
          </w:p>
          <w:p w14:paraId="621C11F2" w14:textId="12121729" w:rsidR="006F1538" w:rsidRPr="003A6EE0" w:rsidRDefault="00405B88" w:rsidP="00405B88">
            <w:pPr>
              <w:spacing w:before="120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•</w:t>
            </w:r>
            <w:r w:rsidRPr="003A6EE0">
              <w:rPr>
                <w:sz w:val="18"/>
                <w:szCs w:val="18"/>
              </w:rPr>
              <w:tab/>
              <w:t>Posouzení rizik</w:t>
            </w:r>
          </w:p>
        </w:tc>
      </w:tr>
    </w:tbl>
    <w:p w14:paraId="77B171B9" w14:textId="091F0FA5" w:rsidR="00C2264D" w:rsidRDefault="00C2264D"/>
    <w:p w14:paraId="07A7D089" w14:textId="77777777" w:rsidR="00C2264D" w:rsidRDefault="00C2264D">
      <w:r>
        <w:br w:type="page"/>
      </w:r>
    </w:p>
    <w:p w14:paraId="47EFED98" w14:textId="64DB3904" w:rsidR="00C87DD7" w:rsidRPr="00902532" w:rsidRDefault="00A76932" w:rsidP="00902532">
      <w:pPr>
        <w:pStyle w:val="Nadpis1"/>
        <w:numPr>
          <w:ilvl w:val="0"/>
          <w:numId w:val="57"/>
        </w:numPr>
        <w:rPr>
          <w:rFonts w:ascii="Arial" w:hAnsi="Arial" w:cs="Arial"/>
          <w:b/>
          <w:bCs/>
          <w:sz w:val="28"/>
          <w:szCs w:val="28"/>
        </w:rPr>
      </w:pPr>
      <w:bookmarkStart w:id="10" w:name="_Toc192820731"/>
      <w:bookmarkStart w:id="11" w:name="_Hlk179471950"/>
      <w:r w:rsidRPr="00902532">
        <w:rPr>
          <w:rFonts w:ascii="Arial" w:hAnsi="Arial" w:cs="Arial"/>
          <w:b/>
          <w:bCs/>
          <w:sz w:val="28"/>
          <w:szCs w:val="28"/>
        </w:rPr>
        <w:lastRenderedPageBreak/>
        <w:t>Lhůty pro p</w:t>
      </w:r>
      <w:r w:rsidR="00C87DD7" w:rsidRPr="00902532">
        <w:rPr>
          <w:rFonts w:ascii="Arial" w:hAnsi="Arial" w:cs="Arial"/>
          <w:b/>
          <w:bCs/>
          <w:sz w:val="28"/>
          <w:szCs w:val="28"/>
        </w:rPr>
        <w:t>říprav</w:t>
      </w:r>
      <w:r w:rsidRPr="00902532">
        <w:rPr>
          <w:rFonts w:ascii="Arial" w:hAnsi="Arial" w:cs="Arial"/>
          <w:b/>
          <w:bCs/>
          <w:sz w:val="28"/>
          <w:szCs w:val="28"/>
        </w:rPr>
        <w:t>u</w:t>
      </w:r>
      <w:r w:rsidR="00C87DD7" w:rsidRPr="00902532">
        <w:rPr>
          <w:rFonts w:ascii="Arial" w:hAnsi="Arial" w:cs="Arial"/>
          <w:b/>
          <w:bCs/>
          <w:sz w:val="28"/>
          <w:szCs w:val="28"/>
        </w:rPr>
        <w:t xml:space="preserve"> programu</w:t>
      </w:r>
      <w:r w:rsidR="00863984" w:rsidRPr="00902532">
        <w:rPr>
          <w:rFonts w:ascii="Arial" w:hAnsi="Arial" w:cs="Arial"/>
          <w:b/>
          <w:bCs/>
          <w:sz w:val="28"/>
          <w:szCs w:val="28"/>
        </w:rPr>
        <w:t xml:space="preserve"> a skupiny grantových projektů</w:t>
      </w:r>
      <w:r w:rsidR="00C87DD7" w:rsidRPr="00902532">
        <w:rPr>
          <w:rFonts w:ascii="Arial" w:hAnsi="Arial" w:cs="Arial"/>
          <w:b/>
          <w:bCs/>
          <w:sz w:val="28"/>
          <w:szCs w:val="28"/>
        </w:rPr>
        <w:t xml:space="preserve"> v</w:t>
      </w:r>
      <w:r w:rsidRPr="00902532">
        <w:rPr>
          <w:rFonts w:ascii="Arial" w:hAnsi="Arial" w:cs="Arial"/>
          <w:b/>
          <w:bCs/>
          <w:sz w:val="28"/>
          <w:szCs w:val="28"/>
        </w:rPr>
        <w:t xml:space="preserve">zhledem </w:t>
      </w:r>
      <w:r w:rsidR="00C87DD7" w:rsidRPr="00902532">
        <w:rPr>
          <w:rFonts w:ascii="Arial" w:hAnsi="Arial" w:cs="Arial"/>
          <w:b/>
          <w:bCs/>
          <w:sz w:val="28"/>
          <w:szCs w:val="28"/>
        </w:rPr>
        <w:t>k harmonogramu přípravy státního rozpočtu</w:t>
      </w:r>
      <w:bookmarkEnd w:id="10"/>
    </w:p>
    <w:bookmarkEnd w:id="11"/>
    <w:p w14:paraId="304C8CAC" w14:textId="2DB64FB8" w:rsidR="00A76932" w:rsidRPr="00BB5435" w:rsidRDefault="00C87DD7" w:rsidP="00C87DD7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Při přípravě návrhu programu</w:t>
      </w:r>
      <w:r w:rsidR="00863984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</w:t>
      </w:r>
      <w:r w:rsidR="00A76932" w:rsidRPr="00BB5435">
        <w:rPr>
          <w:rFonts w:ascii="Arial" w:hAnsi="Arial" w:cs="Arial"/>
        </w:rPr>
        <w:t xml:space="preserve">musí </w:t>
      </w:r>
      <w:r w:rsidRPr="00BB5435">
        <w:rPr>
          <w:rFonts w:ascii="Arial" w:hAnsi="Arial" w:cs="Arial"/>
        </w:rPr>
        <w:t>poskytovatel</w:t>
      </w:r>
      <w:r w:rsidR="00A76932" w:rsidRPr="00BB5435">
        <w:rPr>
          <w:rFonts w:ascii="Arial" w:hAnsi="Arial" w:cs="Arial"/>
        </w:rPr>
        <w:t xml:space="preserve"> zohlednit </w:t>
      </w:r>
      <w:r w:rsidR="00296D6D" w:rsidRPr="00BB5435">
        <w:rPr>
          <w:rFonts w:ascii="Arial" w:hAnsi="Arial" w:cs="Arial"/>
        </w:rPr>
        <w:t xml:space="preserve">zejména harmonogram přípravy státního rozpočtu a současně reflektovat </w:t>
      </w:r>
      <w:r w:rsidRPr="00BB5435">
        <w:rPr>
          <w:rFonts w:ascii="Arial" w:hAnsi="Arial" w:cs="Arial"/>
        </w:rPr>
        <w:t>délku trvání procesu posuzování</w:t>
      </w:r>
      <w:r w:rsidR="00A76932" w:rsidRPr="00BB5435">
        <w:rPr>
          <w:rFonts w:ascii="Arial" w:hAnsi="Arial" w:cs="Arial"/>
        </w:rPr>
        <w:t xml:space="preserve"> návrhu programu</w:t>
      </w:r>
      <w:r w:rsidR="00863984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</w:t>
      </w:r>
      <w:r w:rsidR="00226CE3" w:rsidRPr="00BB5435">
        <w:rPr>
          <w:rFonts w:ascii="Arial" w:hAnsi="Arial" w:cs="Arial"/>
        </w:rPr>
        <w:t xml:space="preserve">věcně příslušným útvarem ÚV, KHV a </w:t>
      </w:r>
      <w:r w:rsidRPr="00BB5435">
        <w:rPr>
          <w:rFonts w:ascii="Arial" w:hAnsi="Arial" w:cs="Arial"/>
        </w:rPr>
        <w:t>R</w:t>
      </w:r>
      <w:r w:rsidR="000E25CC">
        <w:rPr>
          <w:rFonts w:ascii="Arial" w:hAnsi="Arial" w:cs="Arial"/>
        </w:rPr>
        <w:t>adou</w:t>
      </w:r>
      <w:r w:rsidRPr="00BB5435">
        <w:rPr>
          <w:rFonts w:ascii="Arial" w:hAnsi="Arial" w:cs="Arial"/>
        </w:rPr>
        <w:t xml:space="preserve">. </w:t>
      </w:r>
    </w:p>
    <w:p w14:paraId="32FC100C" w14:textId="0156E109" w:rsidR="00C10B72" w:rsidRPr="00BB5435" w:rsidRDefault="00BC0235" w:rsidP="00C10B72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R</w:t>
      </w:r>
      <w:r w:rsidR="000E25CC">
        <w:rPr>
          <w:rFonts w:ascii="Arial" w:hAnsi="Arial" w:cs="Arial"/>
        </w:rPr>
        <w:t>ada</w:t>
      </w:r>
      <w:r w:rsidRPr="00BB5435">
        <w:rPr>
          <w:rFonts w:ascii="Arial" w:hAnsi="Arial" w:cs="Arial"/>
        </w:rPr>
        <w:t xml:space="preserve"> </w:t>
      </w:r>
      <w:r w:rsidR="0029598C" w:rsidRPr="00BB5435">
        <w:rPr>
          <w:rFonts w:ascii="Arial" w:hAnsi="Arial" w:cs="Arial"/>
        </w:rPr>
        <w:t>schválí</w:t>
      </w:r>
      <w:r w:rsidR="00A766D1" w:rsidRPr="00BB5435">
        <w:rPr>
          <w:rFonts w:ascii="Arial" w:hAnsi="Arial" w:cs="Arial"/>
        </w:rPr>
        <w:t xml:space="preserve"> a zašle</w:t>
      </w:r>
      <w:r w:rsidR="0029598C" w:rsidRPr="00BB5435">
        <w:rPr>
          <w:rFonts w:ascii="Arial" w:hAnsi="Arial" w:cs="Arial"/>
        </w:rPr>
        <w:t xml:space="preserve"> </w:t>
      </w:r>
      <w:r w:rsidRPr="00BB5435">
        <w:rPr>
          <w:rFonts w:ascii="Arial" w:hAnsi="Arial" w:cs="Arial"/>
        </w:rPr>
        <w:t>stanovisko k návrhu programu</w:t>
      </w:r>
      <w:r w:rsidR="00A02407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</w:t>
      </w:r>
      <w:r w:rsidR="00A766D1" w:rsidRPr="00BB5435">
        <w:rPr>
          <w:rFonts w:ascii="Arial" w:hAnsi="Arial" w:cs="Arial"/>
        </w:rPr>
        <w:t xml:space="preserve">poskytovateli </w:t>
      </w:r>
      <w:r w:rsidR="00296D6D" w:rsidRPr="00BB5435">
        <w:rPr>
          <w:rFonts w:ascii="Arial" w:hAnsi="Arial" w:cs="Arial"/>
        </w:rPr>
        <w:t xml:space="preserve">nejpozději </w:t>
      </w:r>
      <w:r w:rsidRPr="00BB5435">
        <w:rPr>
          <w:rFonts w:ascii="Arial" w:hAnsi="Arial" w:cs="Arial"/>
        </w:rPr>
        <w:t>do</w:t>
      </w:r>
      <w:r w:rsidR="00BD6927" w:rsidRPr="00BB5435">
        <w:rPr>
          <w:rFonts w:ascii="Arial" w:hAnsi="Arial" w:cs="Arial"/>
        </w:rPr>
        <w:t xml:space="preserve"> 90 dnů </w:t>
      </w:r>
      <w:r w:rsidR="00C87DD7" w:rsidRPr="00BB5435">
        <w:rPr>
          <w:rFonts w:ascii="Arial" w:hAnsi="Arial" w:cs="Arial"/>
        </w:rPr>
        <w:t>ode dne doručení návrhu programu v1. Harmonogram schvalování návrhu programu</w:t>
      </w:r>
      <w:r w:rsidR="00A02407" w:rsidRPr="00BB5435">
        <w:rPr>
          <w:rFonts w:ascii="Arial" w:hAnsi="Arial" w:cs="Arial"/>
        </w:rPr>
        <w:t>/skupiny grantových projektů</w:t>
      </w:r>
      <w:r w:rsidR="00C87DD7" w:rsidRPr="00BB5435">
        <w:rPr>
          <w:rFonts w:ascii="Arial" w:hAnsi="Arial" w:cs="Arial"/>
        </w:rPr>
        <w:t xml:space="preserve"> se může </w:t>
      </w:r>
      <w:r w:rsidR="00BD6927" w:rsidRPr="00BB5435">
        <w:rPr>
          <w:rFonts w:ascii="Arial" w:hAnsi="Arial" w:cs="Arial"/>
        </w:rPr>
        <w:t>lišit</w:t>
      </w:r>
      <w:r w:rsidR="00C87DD7" w:rsidRPr="00BB5435">
        <w:rPr>
          <w:rFonts w:ascii="Arial" w:hAnsi="Arial" w:cs="Arial"/>
        </w:rPr>
        <w:t xml:space="preserve"> v závislosti na intenzitě k</w:t>
      </w:r>
      <w:r w:rsidR="00475F8A" w:rsidRPr="00BB5435">
        <w:rPr>
          <w:rFonts w:ascii="Arial" w:hAnsi="Arial" w:cs="Arial"/>
        </w:rPr>
        <w:t>omunikace mezi poskytovatelem a </w:t>
      </w:r>
      <w:r w:rsidR="00BD6927" w:rsidRPr="00BB5435">
        <w:rPr>
          <w:rFonts w:ascii="Arial" w:hAnsi="Arial" w:cs="Arial"/>
        </w:rPr>
        <w:t xml:space="preserve">věcně </w:t>
      </w:r>
      <w:r w:rsidR="009F3977" w:rsidRPr="00BB5435">
        <w:rPr>
          <w:rFonts w:ascii="Arial" w:hAnsi="Arial" w:cs="Arial"/>
        </w:rPr>
        <w:t>příslušným útvarem</w:t>
      </w:r>
      <w:r w:rsidR="00C87DD7" w:rsidRPr="00BB5435">
        <w:rPr>
          <w:rFonts w:ascii="Arial" w:hAnsi="Arial" w:cs="Arial"/>
        </w:rPr>
        <w:t xml:space="preserve"> ÚV</w:t>
      </w:r>
      <w:r w:rsidR="00C10B72" w:rsidRPr="00BB5435">
        <w:rPr>
          <w:rFonts w:ascii="Arial" w:hAnsi="Arial" w:cs="Arial"/>
        </w:rPr>
        <w:t>, příslušným zpravodajem</w:t>
      </w:r>
      <w:r w:rsidR="009F3977" w:rsidRPr="00BB5435">
        <w:rPr>
          <w:rFonts w:ascii="Arial" w:hAnsi="Arial" w:cs="Arial"/>
        </w:rPr>
        <w:t xml:space="preserve"> R</w:t>
      </w:r>
      <w:r w:rsidR="000E25CC">
        <w:rPr>
          <w:rFonts w:ascii="Arial" w:hAnsi="Arial" w:cs="Arial"/>
        </w:rPr>
        <w:t>ady</w:t>
      </w:r>
      <w:r w:rsidR="00475F8A" w:rsidRPr="00BB5435">
        <w:rPr>
          <w:rFonts w:ascii="Arial" w:hAnsi="Arial" w:cs="Arial"/>
        </w:rPr>
        <w:t>, předsednictvem R</w:t>
      </w:r>
      <w:r w:rsidR="000E25CC">
        <w:rPr>
          <w:rFonts w:ascii="Arial" w:hAnsi="Arial" w:cs="Arial"/>
        </w:rPr>
        <w:t>ady</w:t>
      </w:r>
      <w:r w:rsidR="00475F8A" w:rsidRPr="00BB5435">
        <w:rPr>
          <w:rFonts w:ascii="Arial" w:hAnsi="Arial" w:cs="Arial"/>
        </w:rPr>
        <w:t xml:space="preserve"> a </w:t>
      </w:r>
      <w:r w:rsidR="00C10B72" w:rsidRPr="00BB5435">
        <w:rPr>
          <w:rFonts w:ascii="Arial" w:hAnsi="Arial" w:cs="Arial"/>
        </w:rPr>
        <w:t>samotnou R</w:t>
      </w:r>
      <w:r w:rsidR="000E25CC">
        <w:rPr>
          <w:rFonts w:ascii="Arial" w:hAnsi="Arial" w:cs="Arial"/>
        </w:rPr>
        <w:t>adou</w:t>
      </w:r>
      <w:r w:rsidR="00C10B72" w:rsidRPr="00BB5435">
        <w:rPr>
          <w:rFonts w:ascii="Arial" w:hAnsi="Arial" w:cs="Arial"/>
        </w:rPr>
        <w:t>,</w:t>
      </w:r>
      <w:r w:rsidR="0089621E" w:rsidRPr="00BB5435">
        <w:rPr>
          <w:rFonts w:ascii="Arial" w:hAnsi="Arial" w:cs="Arial"/>
        </w:rPr>
        <w:t xml:space="preserve"> </w:t>
      </w:r>
      <w:r w:rsidR="00C87DD7" w:rsidRPr="00BB5435">
        <w:rPr>
          <w:rFonts w:ascii="Arial" w:hAnsi="Arial" w:cs="Arial"/>
        </w:rPr>
        <w:t>velikost</w:t>
      </w:r>
      <w:r w:rsidR="00C10B72" w:rsidRPr="00BB5435">
        <w:rPr>
          <w:rFonts w:ascii="Arial" w:hAnsi="Arial" w:cs="Arial"/>
        </w:rPr>
        <w:t>í</w:t>
      </w:r>
      <w:r w:rsidR="00F9312E" w:rsidRPr="00BB5435">
        <w:rPr>
          <w:rFonts w:ascii="Arial" w:hAnsi="Arial" w:cs="Arial"/>
        </w:rPr>
        <w:t xml:space="preserve"> a </w:t>
      </w:r>
      <w:r w:rsidR="00C87DD7" w:rsidRPr="00BB5435">
        <w:rPr>
          <w:rFonts w:ascii="Arial" w:hAnsi="Arial" w:cs="Arial"/>
        </w:rPr>
        <w:t>zaměření programu</w:t>
      </w:r>
      <w:r w:rsidR="00A02407" w:rsidRPr="00BB5435">
        <w:rPr>
          <w:rFonts w:ascii="Arial" w:hAnsi="Arial" w:cs="Arial"/>
        </w:rPr>
        <w:t>/skupiny grantových projektů</w:t>
      </w:r>
      <w:r w:rsidR="00C87DD7" w:rsidRPr="00BB5435">
        <w:rPr>
          <w:rFonts w:ascii="Arial" w:hAnsi="Arial" w:cs="Arial"/>
        </w:rPr>
        <w:t xml:space="preserve">, politické prioritě či době předložení. </w:t>
      </w:r>
    </w:p>
    <w:p w14:paraId="1D214621" w14:textId="20EA77FF" w:rsidR="00C10B72" w:rsidRPr="00BB5435" w:rsidRDefault="00C10B72" w:rsidP="00C10B72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Níže uvedený harmonogram předložení návrhu programu</w:t>
      </w:r>
      <w:r w:rsidR="00A02407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ke</w:t>
      </w:r>
      <w:r w:rsidR="000E25CC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stanovisku R</w:t>
      </w:r>
      <w:r w:rsidR="000E25CC">
        <w:rPr>
          <w:rFonts w:ascii="Arial" w:hAnsi="Arial" w:cs="Arial"/>
        </w:rPr>
        <w:t>adě</w:t>
      </w:r>
      <w:r w:rsidRPr="00BB5435">
        <w:rPr>
          <w:rFonts w:ascii="Arial" w:hAnsi="Arial" w:cs="Arial"/>
        </w:rPr>
        <w:t xml:space="preserve"> vychází z předpokladu, že poskytovatel plánuje zahájit financování v rámci programu</w:t>
      </w:r>
      <w:r w:rsidR="00A02407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v roce X (z pohled</w:t>
      </w:r>
      <w:r w:rsidR="00475F8A" w:rsidRPr="00BB5435">
        <w:rPr>
          <w:rFonts w:ascii="Arial" w:hAnsi="Arial" w:cs="Arial"/>
        </w:rPr>
        <w:t>u harmonogramu nehraje roli, ve </w:t>
      </w:r>
      <w:r w:rsidRPr="00BB5435">
        <w:rPr>
          <w:rFonts w:ascii="Arial" w:hAnsi="Arial" w:cs="Arial"/>
        </w:rPr>
        <w:t>kterém měsíci roku X je plánováno zahájení financování – pro všechny měsíce roku X</w:t>
      </w:r>
      <w:r w:rsidR="000E25CC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je</w:t>
      </w:r>
      <w:r w:rsidR="000E25CC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harmonogram stejný) a že jsou v celém procesu dodrženy všechny (stanovené/doporučované) lhůty, například u meziresortního připomínkového řízení.</w:t>
      </w:r>
    </w:p>
    <w:p w14:paraId="208C34A9" w14:textId="22188197" w:rsidR="00C10B72" w:rsidRPr="00BB5435" w:rsidRDefault="00C10B72" w:rsidP="00C10B72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Nejzazší</w:t>
      </w:r>
      <w:r w:rsidR="00A9131C" w:rsidRPr="00BB5435">
        <w:rPr>
          <w:rFonts w:ascii="Arial" w:hAnsi="Arial" w:cs="Arial"/>
        </w:rPr>
        <w:t xml:space="preserve"> doporučený</w:t>
      </w:r>
      <w:r w:rsidRPr="00BB5435">
        <w:rPr>
          <w:rFonts w:ascii="Arial" w:hAnsi="Arial" w:cs="Arial"/>
        </w:rPr>
        <w:t xml:space="preserve"> termín pro zaslání návrhu programu</w:t>
      </w:r>
      <w:r w:rsidR="00A02407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poskytovatelem ke stanovisku R</w:t>
      </w:r>
      <w:r w:rsidR="000E25CC">
        <w:rPr>
          <w:rFonts w:ascii="Arial" w:hAnsi="Arial" w:cs="Arial"/>
        </w:rPr>
        <w:t>adě</w:t>
      </w:r>
      <w:r w:rsidRPr="00BB5435">
        <w:rPr>
          <w:rFonts w:ascii="Arial" w:hAnsi="Arial" w:cs="Arial"/>
        </w:rPr>
        <w:t xml:space="preserve"> je tak listopad roku X-2, aby bylo možno řádně do</w:t>
      </w:r>
      <w:r w:rsidR="00F9312E" w:rsidRPr="00BB5435">
        <w:rPr>
          <w:rFonts w:ascii="Arial" w:hAnsi="Arial" w:cs="Arial"/>
        </w:rPr>
        <w:t>držet všechny lhůty a procesy a </w:t>
      </w:r>
      <w:r w:rsidRPr="00BB5435">
        <w:rPr>
          <w:rFonts w:ascii="Arial" w:hAnsi="Arial" w:cs="Arial"/>
        </w:rPr>
        <w:t>zahájit financování v rámci daného programu</w:t>
      </w:r>
      <w:r w:rsidR="00A02407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v roce X (v jakémkoli měsíci roku X).</w:t>
      </w:r>
    </w:p>
    <w:p w14:paraId="3DCCF49D" w14:textId="0C9B9851" w:rsidR="00C10B72" w:rsidRPr="00BB5435" w:rsidRDefault="00C10B72" w:rsidP="00C10B72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Poskytovatelům se doporučuje předkládat návrhy programů</w:t>
      </w:r>
      <w:r w:rsidR="00A02407" w:rsidRPr="00BB5435">
        <w:rPr>
          <w:rFonts w:ascii="Arial" w:hAnsi="Arial" w:cs="Arial"/>
        </w:rPr>
        <w:t>/skupin grantových projektů</w:t>
      </w:r>
      <w:r w:rsidRPr="00BB5435">
        <w:rPr>
          <w:rFonts w:ascii="Arial" w:hAnsi="Arial" w:cs="Arial"/>
        </w:rPr>
        <w:t xml:space="preserve"> ke</w:t>
      </w:r>
      <w:r w:rsidR="000E25CC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stanovisku R</w:t>
      </w:r>
      <w:r w:rsidR="000E25CC">
        <w:rPr>
          <w:rFonts w:ascii="Arial" w:hAnsi="Arial" w:cs="Arial"/>
        </w:rPr>
        <w:t>adě</w:t>
      </w:r>
      <w:r w:rsidRPr="00BB5435">
        <w:rPr>
          <w:rFonts w:ascii="Arial" w:hAnsi="Arial" w:cs="Arial"/>
        </w:rPr>
        <w:t xml:space="preserve"> v průběhu roku X-2, protože v případě předložení souběžně více návrhů programů</w:t>
      </w:r>
      <w:r w:rsidR="00A02407" w:rsidRPr="00BB5435">
        <w:rPr>
          <w:rFonts w:ascii="Arial" w:hAnsi="Arial" w:cs="Arial"/>
        </w:rPr>
        <w:t>/skupin grantových projektů</w:t>
      </w:r>
      <w:r w:rsidRPr="00BB5435">
        <w:rPr>
          <w:rFonts w:ascii="Arial" w:hAnsi="Arial" w:cs="Arial"/>
        </w:rPr>
        <w:t xml:space="preserve"> v listopadu X-2 hrozí, že z kapacitních důvodů nebude možno připravit všechny k předložení na R</w:t>
      </w:r>
      <w:r w:rsidR="000E25CC">
        <w:rPr>
          <w:rFonts w:ascii="Arial" w:hAnsi="Arial" w:cs="Arial"/>
        </w:rPr>
        <w:t>adu</w:t>
      </w:r>
      <w:r w:rsidRPr="00BB5435">
        <w:rPr>
          <w:rFonts w:ascii="Arial" w:hAnsi="Arial" w:cs="Arial"/>
        </w:rPr>
        <w:t xml:space="preserve"> nejpozději v lednu X-1.</w:t>
      </w:r>
    </w:p>
    <w:p w14:paraId="7AD0EDDE" w14:textId="395B38D4" w:rsidR="00C2264D" w:rsidRDefault="00C2264D">
      <w:r>
        <w:br w:type="page"/>
      </w:r>
    </w:p>
    <w:p w14:paraId="6EF128CF" w14:textId="49B18232" w:rsidR="00325ED9" w:rsidRPr="003A6EE0" w:rsidRDefault="00325ED9" w:rsidP="00482F12">
      <w:pPr>
        <w:pStyle w:val="Titulek"/>
        <w:keepNext/>
      </w:pPr>
      <w:r w:rsidRPr="003A6EE0">
        <w:lastRenderedPageBreak/>
        <w:t xml:space="preserve">Tabulka </w:t>
      </w:r>
      <w:fldSimple w:instr=" SEQ Tabulka \* ARABIC ">
        <w:r w:rsidRPr="003A6EE0">
          <w:rPr>
            <w:noProof/>
          </w:rPr>
          <w:t>3</w:t>
        </w:r>
      </w:fldSimple>
      <w:r w:rsidRPr="003A6EE0">
        <w:t xml:space="preserve"> - Harmonogram předložení návrhu programu/skupiny grantových proje</w:t>
      </w:r>
      <w:r w:rsidR="00475F8A">
        <w:t>ktů s financováním od roku X ke </w:t>
      </w:r>
      <w:r w:rsidRPr="003A6EE0">
        <w:t>stanovisku RVVI (harmonogram ilustruje nejzazší termíny, aby bylo možno zahájit financování v rámci programu/skupiny grantových projektů v roce X)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2"/>
        <w:gridCol w:w="2529"/>
        <w:gridCol w:w="6081"/>
      </w:tblGrid>
      <w:tr w:rsidR="00943E4E" w:rsidRPr="003A6EE0" w14:paraId="5AFCB18B" w14:textId="77777777" w:rsidTr="005B38E5">
        <w:tc>
          <w:tcPr>
            <w:tcW w:w="452" w:type="dxa"/>
          </w:tcPr>
          <w:p w14:paraId="5939C464" w14:textId="77777777" w:rsidR="00C10B72" w:rsidRPr="003A6EE0" w:rsidRDefault="00C10B72" w:rsidP="00BC02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9" w:type="dxa"/>
          </w:tcPr>
          <w:p w14:paraId="18300599" w14:textId="77777777" w:rsidR="00C10B72" w:rsidRPr="003A6EE0" w:rsidRDefault="00C10B72" w:rsidP="00BC0235">
            <w:pPr>
              <w:jc w:val="center"/>
              <w:rPr>
                <w:b/>
                <w:sz w:val="20"/>
                <w:szCs w:val="20"/>
              </w:rPr>
            </w:pPr>
            <w:r w:rsidRPr="003A6EE0">
              <w:rPr>
                <w:b/>
                <w:sz w:val="20"/>
                <w:szCs w:val="20"/>
              </w:rPr>
              <w:t>Termín</w:t>
            </w:r>
          </w:p>
        </w:tc>
        <w:tc>
          <w:tcPr>
            <w:tcW w:w="6081" w:type="dxa"/>
          </w:tcPr>
          <w:p w14:paraId="05538D30" w14:textId="77777777" w:rsidR="00C10B72" w:rsidRPr="003A6EE0" w:rsidRDefault="00C10B72" w:rsidP="00BC0235">
            <w:pPr>
              <w:jc w:val="center"/>
              <w:rPr>
                <w:b/>
                <w:sz w:val="20"/>
                <w:szCs w:val="20"/>
              </w:rPr>
            </w:pPr>
            <w:r w:rsidRPr="003A6EE0">
              <w:rPr>
                <w:b/>
                <w:sz w:val="20"/>
                <w:szCs w:val="20"/>
              </w:rPr>
              <w:t>Činnost</w:t>
            </w:r>
          </w:p>
        </w:tc>
      </w:tr>
      <w:tr w:rsidR="00943E4E" w:rsidRPr="003A6EE0" w14:paraId="5D094909" w14:textId="77777777" w:rsidTr="005B38E5">
        <w:tc>
          <w:tcPr>
            <w:tcW w:w="452" w:type="dxa"/>
          </w:tcPr>
          <w:p w14:paraId="7350EA12" w14:textId="77777777" w:rsidR="00C10B72" w:rsidRPr="003A6EE0" w:rsidRDefault="00C10B72" w:rsidP="00BC0235">
            <w:pPr>
              <w:jc w:val="center"/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1</w:t>
            </w:r>
          </w:p>
        </w:tc>
        <w:tc>
          <w:tcPr>
            <w:tcW w:w="2529" w:type="dxa"/>
          </w:tcPr>
          <w:p w14:paraId="02309760" w14:textId="77777777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 xml:space="preserve">Konec listopadu roku X-2 </w:t>
            </w:r>
          </w:p>
        </w:tc>
        <w:tc>
          <w:tcPr>
            <w:tcW w:w="6081" w:type="dxa"/>
          </w:tcPr>
          <w:p w14:paraId="1D2BE178" w14:textId="435CC414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Poskytovatel zasílá žádost o stanovisko R</w:t>
            </w:r>
            <w:r w:rsidR="000E25CC">
              <w:rPr>
                <w:sz w:val="20"/>
                <w:szCs w:val="20"/>
              </w:rPr>
              <w:t>ady</w:t>
            </w:r>
            <w:r w:rsidRPr="003A6EE0">
              <w:rPr>
                <w:sz w:val="20"/>
                <w:szCs w:val="20"/>
              </w:rPr>
              <w:t xml:space="preserve"> k návrhu programu</w:t>
            </w:r>
            <w:r w:rsidR="00325ED9" w:rsidRPr="003A6EE0">
              <w:rPr>
                <w:sz w:val="20"/>
                <w:szCs w:val="20"/>
              </w:rPr>
              <w:t>/skupiny grantových projektů</w:t>
            </w:r>
            <w:r w:rsidRPr="003A6EE0">
              <w:rPr>
                <w:sz w:val="20"/>
                <w:szCs w:val="20"/>
              </w:rPr>
              <w:t>, přičemž R</w:t>
            </w:r>
            <w:r w:rsidR="000E25CC">
              <w:rPr>
                <w:sz w:val="20"/>
                <w:szCs w:val="20"/>
              </w:rPr>
              <w:t>ada</w:t>
            </w:r>
            <w:r w:rsidRPr="003A6EE0">
              <w:rPr>
                <w:sz w:val="20"/>
                <w:szCs w:val="20"/>
              </w:rPr>
              <w:t xml:space="preserve"> je povinna stanovisko zaslat poskytovateli do 90 dní od obdržení </w:t>
            </w:r>
            <w:r w:rsidR="00DB7CCF" w:rsidRPr="003A6EE0">
              <w:rPr>
                <w:sz w:val="20"/>
                <w:szCs w:val="20"/>
              </w:rPr>
              <w:t>žádosti – zpravidla</w:t>
            </w:r>
            <w:r w:rsidRPr="003A6EE0">
              <w:rPr>
                <w:sz w:val="20"/>
                <w:szCs w:val="20"/>
              </w:rPr>
              <w:t xml:space="preserve"> to je max. 2 měsíce (ob jedno zasedání R</w:t>
            </w:r>
            <w:r w:rsidR="000E25CC">
              <w:rPr>
                <w:sz w:val="20"/>
                <w:szCs w:val="20"/>
              </w:rPr>
              <w:t>ady</w:t>
            </w:r>
            <w:r w:rsidRPr="003A6EE0">
              <w:rPr>
                <w:sz w:val="20"/>
                <w:szCs w:val="20"/>
              </w:rPr>
              <w:t xml:space="preserve"> od obdržení žádosti), a to s ohledem na to, že po obdržení žádosti je návrh programu</w:t>
            </w:r>
            <w:r w:rsidR="00DE77C3" w:rsidRPr="003A6EE0">
              <w:rPr>
                <w:sz w:val="20"/>
                <w:szCs w:val="20"/>
              </w:rPr>
              <w:t>/skupiny grantových projektů</w:t>
            </w:r>
            <w:r w:rsidRPr="003A6EE0">
              <w:rPr>
                <w:sz w:val="20"/>
                <w:szCs w:val="20"/>
              </w:rPr>
              <w:t xml:space="preserve"> postoupen k vyjádření KHV (zasedá 1krát měsíčně) a započne příprava návrhu </w:t>
            </w:r>
            <w:r w:rsidR="00D17223">
              <w:rPr>
                <w:sz w:val="20"/>
                <w:szCs w:val="20"/>
              </w:rPr>
              <w:t>S</w:t>
            </w:r>
            <w:r w:rsidRPr="003A6EE0">
              <w:rPr>
                <w:sz w:val="20"/>
                <w:szCs w:val="20"/>
              </w:rPr>
              <w:t>tanoviska R</w:t>
            </w:r>
            <w:r w:rsidR="000E25CC">
              <w:rPr>
                <w:sz w:val="20"/>
                <w:szCs w:val="20"/>
              </w:rPr>
              <w:t>ady</w:t>
            </w:r>
            <w:r w:rsidRPr="003A6EE0">
              <w:rPr>
                <w:sz w:val="20"/>
                <w:szCs w:val="20"/>
              </w:rPr>
              <w:t>.</w:t>
            </w:r>
          </w:p>
        </w:tc>
      </w:tr>
      <w:tr w:rsidR="00943E4E" w:rsidRPr="003A6EE0" w14:paraId="08619D02" w14:textId="77777777" w:rsidTr="005B38E5">
        <w:tc>
          <w:tcPr>
            <w:tcW w:w="452" w:type="dxa"/>
          </w:tcPr>
          <w:p w14:paraId="305AE4B9" w14:textId="77777777" w:rsidR="00C10B72" w:rsidRPr="003A6EE0" w:rsidRDefault="00C10B72" w:rsidP="00BC0235">
            <w:pPr>
              <w:jc w:val="center"/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2</w:t>
            </w:r>
          </w:p>
        </w:tc>
        <w:tc>
          <w:tcPr>
            <w:tcW w:w="2529" w:type="dxa"/>
          </w:tcPr>
          <w:p w14:paraId="2A054FAC" w14:textId="77777777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Prosinec roku X-2</w:t>
            </w:r>
          </w:p>
        </w:tc>
        <w:tc>
          <w:tcPr>
            <w:tcW w:w="6081" w:type="dxa"/>
          </w:tcPr>
          <w:p w14:paraId="28CE3162" w14:textId="531D73A9" w:rsidR="00C10B72" w:rsidRPr="003A6EE0" w:rsidRDefault="00BC0235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Věcně příslušný útvar ÚV</w:t>
            </w:r>
            <w:r w:rsidR="00C10B72" w:rsidRPr="003A6EE0">
              <w:rPr>
                <w:sz w:val="20"/>
                <w:szCs w:val="20"/>
              </w:rPr>
              <w:t xml:space="preserve"> připravuje návrh </w:t>
            </w:r>
            <w:r w:rsidR="00CE0743">
              <w:rPr>
                <w:sz w:val="20"/>
                <w:szCs w:val="20"/>
              </w:rPr>
              <w:t>S</w:t>
            </w:r>
            <w:r w:rsidR="00C10B72" w:rsidRPr="003A6EE0">
              <w:rPr>
                <w:sz w:val="20"/>
                <w:szCs w:val="20"/>
              </w:rPr>
              <w:t>tanoviska R</w:t>
            </w:r>
            <w:r w:rsidR="000E25CC">
              <w:rPr>
                <w:sz w:val="20"/>
                <w:szCs w:val="20"/>
              </w:rPr>
              <w:t>ady</w:t>
            </w:r>
            <w:r w:rsidR="00C10B72" w:rsidRPr="003A6EE0">
              <w:rPr>
                <w:sz w:val="20"/>
                <w:szCs w:val="20"/>
              </w:rPr>
              <w:t>, členové KHV připravují Vyjádření (a připomínky) KHV k návrhu programu</w:t>
            </w:r>
            <w:r w:rsidR="00D8615D" w:rsidRPr="003A6EE0">
              <w:rPr>
                <w:sz w:val="20"/>
                <w:szCs w:val="20"/>
              </w:rPr>
              <w:t>/skupiny grantových projektů</w:t>
            </w:r>
            <w:r w:rsidR="00C10B72" w:rsidRPr="003A6EE0">
              <w:rPr>
                <w:sz w:val="20"/>
                <w:szCs w:val="20"/>
              </w:rPr>
              <w:t>.</w:t>
            </w:r>
          </w:p>
          <w:p w14:paraId="0949436A" w14:textId="77777777" w:rsidR="00C10B72" w:rsidRPr="003A6EE0" w:rsidRDefault="00C10B72" w:rsidP="00BC0235">
            <w:pPr>
              <w:rPr>
                <w:sz w:val="20"/>
                <w:szCs w:val="20"/>
              </w:rPr>
            </w:pPr>
          </w:p>
        </w:tc>
      </w:tr>
      <w:tr w:rsidR="00943E4E" w:rsidRPr="003A6EE0" w14:paraId="3261B993" w14:textId="77777777" w:rsidTr="005B38E5">
        <w:tc>
          <w:tcPr>
            <w:tcW w:w="452" w:type="dxa"/>
          </w:tcPr>
          <w:p w14:paraId="0EACC85F" w14:textId="77777777" w:rsidR="00C10B72" w:rsidRPr="003A6EE0" w:rsidRDefault="00C10B72" w:rsidP="00BC0235">
            <w:pPr>
              <w:jc w:val="center"/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3</w:t>
            </w:r>
          </w:p>
        </w:tc>
        <w:tc>
          <w:tcPr>
            <w:tcW w:w="2529" w:type="dxa"/>
          </w:tcPr>
          <w:p w14:paraId="158FA04F" w14:textId="77777777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Začátek ledna roku X-1</w:t>
            </w:r>
          </w:p>
        </w:tc>
        <w:tc>
          <w:tcPr>
            <w:tcW w:w="6081" w:type="dxa"/>
          </w:tcPr>
          <w:p w14:paraId="4205A83A" w14:textId="472162A3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KHV na svém jednání vydá Vyjádření k návrhu programu</w:t>
            </w:r>
            <w:r w:rsidR="00D8615D" w:rsidRPr="003A6EE0">
              <w:rPr>
                <w:sz w:val="20"/>
                <w:szCs w:val="20"/>
              </w:rPr>
              <w:t>/skupiny grantových projektů</w:t>
            </w:r>
            <w:r w:rsidRPr="003A6EE0">
              <w:rPr>
                <w:sz w:val="20"/>
                <w:szCs w:val="20"/>
              </w:rPr>
              <w:t xml:space="preserve"> a v návaznosti na to </w:t>
            </w:r>
            <w:r w:rsidR="00CE0743">
              <w:rPr>
                <w:sz w:val="20"/>
                <w:szCs w:val="20"/>
              </w:rPr>
              <w:t>věcně příslušný útvar ÚV</w:t>
            </w:r>
            <w:r w:rsidRPr="003A6EE0">
              <w:rPr>
                <w:sz w:val="20"/>
                <w:szCs w:val="20"/>
              </w:rPr>
              <w:t xml:space="preserve"> dokončí návrh </w:t>
            </w:r>
            <w:r w:rsidR="009F3977">
              <w:rPr>
                <w:sz w:val="20"/>
                <w:szCs w:val="20"/>
              </w:rPr>
              <w:t>S</w:t>
            </w:r>
            <w:r w:rsidRPr="003A6EE0">
              <w:rPr>
                <w:sz w:val="20"/>
                <w:szCs w:val="20"/>
              </w:rPr>
              <w:t>tanoviska R</w:t>
            </w:r>
            <w:r w:rsidR="000E25CC">
              <w:rPr>
                <w:sz w:val="20"/>
                <w:szCs w:val="20"/>
              </w:rPr>
              <w:t>ady</w:t>
            </w:r>
            <w:r w:rsidRPr="003A6EE0">
              <w:rPr>
                <w:sz w:val="20"/>
                <w:szCs w:val="20"/>
              </w:rPr>
              <w:t xml:space="preserve"> pro předložení na zasedání R</w:t>
            </w:r>
            <w:r w:rsidR="000E25CC">
              <w:rPr>
                <w:sz w:val="20"/>
                <w:szCs w:val="20"/>
              </w:rPr>
              <w:t>ady</w:t>
            </w:r>
            <w:r w:rsidRPr="003A6EE0">
              <w:rPr>
                <w:sz w:val="20"/>
                <w:szCs w:val="20"/>
              </w:rPr>
              <w:t>, následně je kompletní materiál na zasedání R</w:t>
            </w:r>
            <w:r w:rsidR="000E25CC">
              <w:rPr>
                <w:sz w:val="20"/>
                <w:szCs w:val="20"/>
              </w:rPr>
              <w:t>ady</w:t>
            </w:r>
            <w:r w:rsidRPr="003A6EE0">
              <w:rPr>
                <w:sz w:val="20"/>
                <w:szCs w:val="20"/>
              </w:rPr>
              <w:t xml:space="preserve"> předložen předsednictvu R</w:t>
            </w:r>
            <w:r w:rsidR="000E25CC">
              <w:rPr>
                <w:sz w:val="20"/>
                <w:szCs w:val="20"/>
              </w:rPr>
              <w:t>ady</w:t>
            </w:r>
            <w:r w:rsidRPr="003A6EE0">
              <w:rPr>
                <w:sz w:val="20"/>
                <w:szCs w:val="20"/>
              </w:rPr>
              <w:t xml:space="preserve"> a posléze rozeslán členům R</w:t>
            </w:r>
            <w:r w:rsidR="000E25CC">
              <w:rPr>
                <w:sz w:val="20"/>
                <w:szCs w:val="20"/>
              </w:rPr>
              <w:t>ady</w:t>
            </w:r>
            <w:r w:rsidRPr="003A6EE0">
              <w:rPr>
                <w:sz w:val="20"/>
                <w:szCs w:val="20"/>
              </w:rPr>
              <w:t>.</w:t>
            </w:r>
          </w:p>
          <w:p w14:paraId="6E139561" w14:textId="77777777" w:rsidR="00C10B72" w:rsidRPr="003A6EE0" w:rsidRDefault="00C10B72" w:rsidP="00BC0235">
            <w:pPr>
              <w:rPr>
                <w:sz w:val="20"/>
                <w:szCs w:val="20"/>
              </w:rPr>
            </w:pPr>
          </w:p>
        </w:tc>
      </w:tr>
      <w:tr w:rsidR="00943E4E" w:rsidRPr="003A6EE0" w14:paraId="69B9700F" w14:textId="77777777" w:rsidTr="005B38E5">
        <w:tc>
          <w:tcPr>
            <w:tcW w:w="452" w:type="dxa"/>
          </w:tcPr>
          <w:p w14:paraId="16939149" w14:textId="77777777" w:rsidR="00C10B72" w:rsidRPr="003A6EE0" w:rsidRDefault="00C10B72" w:rsidP="00BC0235">
            <w:pPr>
              <w:jc w:val="center"/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4</w:t>
            </w:r>
          </w:p>
        </w:tc>
        <w:tc>
          <w:tcPr>
            <w:tcW w:w="2529" w:type="dxa"/>
          </w:tcPr>
          <w:p w14:paraId="363958B7" w14:textId="77777777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Konec ledna X-1</w:t>
            </w:r>
          </w:p>
        </w:tc>
        <w:tc>
          <w:tcPr>
            <w:tcW w:w="6081" w:type="dxa"/>
          </w:tcPr>
          <w:p w14:paraId="510D395B" w14:textId="6A3471B9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 xml:space="preserve">Projednání návrhu </w:t>
            </w:r>
            <w:r w:rsidR="00CE0743">
              <w:rPr>
                <w:sz w:val="20"/>
                <w:szCs w:val="20"/>
              </w:rPr>
              <w:t>S</w:t>
            </w:r>
            <w:r w:rsidRPr="003A6EE0">
              <w:rPr>
                <w:sz w:val="20"/>
                <w:szCs w:val="20"/>
              </w:rPr>
              <w:t xml:space="preserve">tanoviska </w:t>
            </w:r>
            <w:r w:rsidR="000E25CC">
              <w:rPr>
                <w:sz w:val="20"/>
                <w:szCs w:val="20"/>
              </w:rPr>
              <w:t xml:space="preserve">Rady </w:t>
            </w:r>
            <w:r w:rsidRPr="003A6EE0">
              <w:rPr>
                <w:sz w:val="20"/>
                <w:szCs w:val="20"/>
              </w:rPr>
              <w:t>na zasedání R</w:t>
            </w:r>
            <w:r w:rsidR="000E25CC">
              <w:rPr>
                <w:sz w:val="20"/>
                <w:szCs w:val="20"/>
              </w:rPr>
              <w:t>ady</w:t>
            </w:r>
            <w:r w:rsidRPr="003A6EE0">
              <w:rPr>
                <w:sz w:val="20"/>
                <w:szCs w:val="20"/>
              </w:rPr>
              <w:t xml:space="preserve"> a jeho schválení. Po třech pracovních dnech od zasedání R</w:t>
            </w:r>
            <w:r w:rsidR="000E25CC">
              <w:rPr>
                <w:sz w:val="20"/>
                <w:szCs w:val="20"/>
              </w:rPr>
              <w:t>ady</w:t>
            </w:r>
            <w:r w:rsidRPr="003A6EE0">
              <w:rPr>
                <w:sz w:val="20"/>
                <w:szCs w:val="20"/>
              </w:rPr>
              <w:t xml:space="preserve"> je </w:t>
            </w:r>
            <w:r w:rsidR="00873E03">
              <w:rPr>
                <w:sz w:val="20"/>
                <w:szCs w:val="20"/>
              </w:rPr>
              <w:t>S</w:t>
            </w:r>
            <w:r w:rsidRPr="003A6EE0">
              <w:rPr>
                <w:sz w:val="20"/>
                <w:szCs w:val="20"/>
              </w:rPr>
              <w:t>tanovisko</w:t>
            </w:r>
            <w:r w:rsidR="00873E03">
              <w:rPr>
                <w:sz w:val="20"/>
                <w:szCs w:val="20"/>
              </w:rPr>
              <w:t xml:space="preserve"> R</w:t>
            </w:r>
            <w:r w:rsidR="000E25CC">
              <w:rPr>
                <w:sz w:val="20"/>
                <w:szCs w:val="20"/>
              </w:rPr>
              <w:t>ady</w:t>
            </w:r>
            <w:r w:rsidRPr="003A6EE0">
              <w:rPr>
                <w:sz w:val="20"/>
                <w:szCs w:val="20"/>
              </w:rPr>
              <w:t xml:space="preserve"> odesláno poskytovateli. V případě připomínek R</w:t>
            </w:r>
            <w:r w:rsidR="000E25CC">
              <w:rPr>
                <w:sz w:val="20"/>
                <w:szCs w:val="20"/>
              </w:rPr>
              <w:t xml:space="preserve">ady </w:t>
            </w:r>
            <w:r w:rsidRPr="003A6EE0">
              <w:rPr>
                <w:sz w:val="20"/>
                <w:szCs w:val="20"/>
              </w:rPr>
              <w:t>dochází k jejich vypořádání.</w:t>
            </w:r>
          </w:p>
          <w:p w14:paraId="035E320D" w14:textId="77777777" w:rsidR="00C10B72" w:rsidRPr="003A6EE0" w:rsidRDefault="00C10B72" w:rsidP="00BC0235">
            <w:pPr>
              <w:rPr>
                <w:sz w:val="20"/>
                <w:szCs w:val="20"/>
              </w:rPr>
            </w:pPr>
          </w:p>
        </w:tc>
      </w:tr>
      <w:tr w:rsidR="00943E4E" w:rsidRPr="003A6EE0" w14:paraId="60A80D21" w14:textId="77777777" w:rsidTr="005B38E5">
        <w:tc>
          <w:tcPr>
            <w:tcW w:w="452" w:type="dxa"/>
          </w:tcPr>
          <w:p w14:paraId="1AC75C3E" w14:textId="77777777" w:rsidR="00C10B72" w:rsidRPr="003A6EE0" w:rsidRDefault="00C10B72" w:rsidP="00BC0235">
            <w:pPr>
              <w:jc w:val="center"/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5</w:t>
            </w:r>
          </w:p>
        </w:tc>
        <w:tc>
          <w:tcPr>
            <w:tcW w:w="2529" w:type="dxa"/>
          </w:tcPr>
          <w:p w14:paraId="6D2A857F" w14:textId="77777777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Začátek února X-1</w:t>
            </w:r>
          </w:p>
        </w:tc>
        <w:tc>
          <w:tcPr>
            <w:tcW w:w="6081" w:type="dxa"/>
          </w:tcPr>
          <w:p w14:paraId="13504436" w14:textId="10B5FC6D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Poskytovatel může vložit návrh programu</w:t>
            </w:r>
            <w:r w:rsidR="00D8615D" w:rsidRPr="003A6EE0">
              <w:rPr>
                <w:sz w:val="20"/>
                <w:szCs w:val="20"/>
              </w:rPr>
              <w:t>/skupiny grantových projektů</w:t>
            </w:r>
            <w:r w:rsidRPr="003A6EE0">
              <w:rPr>
                <w:sz w:val="20"/>
                <w:szCs w:val="20"/>
              </w:rPr>
              <w:t xml:space="preserve"> do </w:t>
            </w:r>
            <w:r w:rsidR="00D8615D" w:rsidRPr="003A6EE0">
              <w:rPr>
                <w:sz w:val="20"/>
                <w:szCs w:val="20"/>
              </w:rPr>
              <w:t>meziresortního připomínkového řízení</w:t>
            </w:r>
            <w:r w:rsidRPr="003A6EE0">
              <w:rPr>
                <w:sz w:val="20"/>
                <w:szCs w:val="20"/>
              </w:rPr>
              <w:t xml:space="preserve">, po </w:t>
            </w:r>
            <w:r w:rsidR="00D8615D" w:rsidRPr="003A6EE0">
              <w:rPr>
                <w:sz w:val="20"/>
                <w:szCs w:val="20"/>
              </w:rPr>
              <w:t xml:space="preserve">jeho </w:t>
            </w:r>
            <w:r w:rsidRPr="003A6EE0">
              <w:rPr>
                <w:sz w:val="20"/>
                <w:szCs w:val="20"/>
              </w:rPr>
              <w:t>skončení musí poskytovatel vypořádat připomínky a případně upravit navrhovaný program</w:t>
            </w:r>
            <w:r w:rsidR="00137205" w:rsidRPr="003A6EE0">
              <w:rPr>
                <w:sz w:val="20"/>
                <w:szCs w:val="20"/>
              </w:rPr>
              <w:t>/skupinu grantových projektů</w:t>
            </w:r>
            <w:r w:rsidRPr="003A6EE0">
              <w:rPr>
                <w:sz w:val="20"/>
                <w:szCs w:val="20"/>
              </w:rPr>
              <w:t>, poté předloží program</w:t>
            </w:r>
            <w:r w:rsidR="00137205" w:rsidRPr="003A6EE0">
              <w:rPr>
                <w:sz w:val="20"/>
                <w:szCs w:val="20"/>
              </w:rPr>
              <w:t>/skupinu grantových projektů</w:t>
            </w:r>
            <w:r w:rsidRPr="003A6EE0">
              <w:rPr>
                <w:sz w:val="20"/>
                <w:szCs w:val="20"/>
              </w:rPr>
              <w:t xml:space="preserve"> ke schválení vládě.</w:t>
            </w:r>
          </w:p>
          <w:p w14:paraId="095594D3" w14:textId="77777777" w:rsidR="00C10B72" w:rsidRPr="003A6EE0" w:rsidRDefault="00C10B72" w:rsidP="00BC0235">
            <w:pPr>
              <w:rPr>
                <w:sz w:val="20"/>
                <w:szCs w:val="20"/>
              </w:rPr>
            </w:pPr>
          </w:p>
        </w:tc>
      </w:tr>
      <w:tr w:rsidR="00943E4E" w:rsidRPr="003A6EE0" w14:paraId="1A379F81" w14:textId="77777777" w:rsidTr="005B38E5">
        <w:tc>
          <w:tcPr>
            <w:tcW w:w="452" w:type="dxa"/>
          </w:tcPr>
          <w:p w14:paraId="7F760302" w14:textId="77777777" w:rsidR="00C10B72" w:rsidRPr="003A6EE0" w:rsidRDefault="00C10B72" w:rsidP="00BC0235">
            <w:pPr>
              <w:jc w:val="center"/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6</w:t>
            </w:r>
          </w:p>
        </w:tc>
        <w:tc>
          <w:tcPr>
            <w:tcW w:w="2529" w:type="dxa"/>
          </w:tcPr>
          <w:p w14:paraId="6D5E51DE" w14:textId="77777777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Konec února / začátek března roku X-1</w:t>
            </w:r>
          </w:p>
        </w:tc>
        <w:tc>
          <w:tcPr>
            <w:tcW w:w="6081" w:type="dxa"/>
          </w:tcPr>
          <w:p w14:paraId="5677B273" w14:textId="56DC459A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Program</w:t>
            </w:r>
            <w:r w:rsidR="00137205" w:rsidRPr="003A6EE0">
              <w:rPr>
                <w:sz w:val="20"/>
                <w:szCs w:val="20"/>
              </w:rPr>
              <w:t>/skupina grantových projektů</w:t>
            </w:r>
            <w:r w:rsidRPr="003A6EE0">
              <w:rPr>
                <w:sz w:val="20"/>
                <w:szCs w:val="20"/>
              </w:rPr>
              <w:t xml:space="preserve"> schválený vládou.</w:t>
            </w:r>
          </w:p>
        </w:tc>
      </w:tr>
      <w:tr w:rsidR="00943E4E" w:rsidRPr="003A6EE0" w14:paraId="4EC01DE6" w14:textId="77777777" w:rsidTr="005B38E5">
        <w:tc>
          <w:tcPr>
            <w:tcW w:w="452" w:type="dxa"/>
          </w:tcPr>
          <w:p w14:paraId="7DF95208" w14:textId="77777777" w:rsidR="00C10B72" w:rsidRPr="003A6EE0" w:rsidRDefault="00C10B72" w:rsidP="00BC0235">
            <w:pPr>
              <w:jc w:val="center"/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7</w:t>
            </w:r>
          </w:p>
        </w:tc>
        <w:tc>
          <w:tcPr>
            <w:tcW w:w="2529" w:type="dxa"/>
          </w:tcPr>
          <w:p w14:paraId="60CCF05E" w14:textId="77777777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Konec března roku X-1</w:t>
            </w:r>
          </w:p>
        </w:tc>
        <w:tc>
          <w:tcPr>
            <w:tcW w:w="6081" w:type="dxa"/>
          </w:tcPr>
          <w:p w14:paraId="312E42E8" w14:textId="56DAE5ED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Schvalování rozpočtu VaVaI pro předložení do MPŘ, kdy musí být zahrnut daný program</w:t>
            </w:r>
            <w:r w:rsidR="00137205" w:rsidRPr="003A6EE0">
              <w:rPr>
                <w:sz w:val="20"/>
                <w:szCs w:val="20"/>
              </w:rPr>
              <w:t>/sku</w:t>
            </w:r>
            <w:r w:rsidR="006779ED" w:rsidRPr="003A6EE0">
              <w:rPr>
                <w:sz w:val="20"/>
                <w:szCs w:val="20"/>
              </w:rPr>
              <w:t>pin</w:t>
            </w:r>
            <w:r w:rsidR="00DF4A2C">
              <w:rPr>
                <w:sz w:val="20"/>
                <w:szCs w:val="20"/>
              </w:rPr>
              <w:t>a</w:t>
            </w:r>
            <w:r w:rsidR="006779ED" w:rsidRPr="003A6EE0">
              <w:rPr>
                <w:sz w:val="20"/>
                <w:szCs w:val="20"/>
              </w:rPr>
              <w:t xml:space="preserve"> grantových projektů</w:t>
            </w:r>
            <w:r w:rsidRPr="003A6EE0">
              <w:rPr>
                <w:sz w:val="20"/>
                <w:szCs w:val="20"/>
              </w:rPr>
              <w:t xml:space="preserve"> do návrhu rozpočtu R</w:t>
            </w:r>
            <w:r w:rsidR="000E25CC">
              <w:rPr>
                <w:sz w:val="20"/>
                <w:szCs w:val="20"/>
              </w:rPr>
              <w:t>ady</w:t>
            </w:r>
            <w:r w:rsidRPr="003A6EE0">
              <w:rPr>
                <w:sz w:val="20"/>
                <w:szCs w:val="20"/>
              </w:rPr>
              <w:t xml:space="preserve"> na rok X.</w:t>
            </w:r>
          </w:p>
          <w:p w14:paraId="56C98251" w14:textId="77777777" w:rsidR="00C10B72" w:rsidRPr="003A6EE0" w:rsidRDefault="00C10B72" w:rsidP="00BC0235">
            <w:pPr>
              <w:rPr>
                <w:sz w:val="20"/>
                <w:szCs w:val="20"/>
              </w:rPr>
            </w:pPr>
          </w:p>
        </w:tc>
      </w:tr>
      <w:tr w:rsidR="00943E4E" w:rsidRPr="003A6EE0" w14:paraId="0500E26B" w14:textId="77777777" w:rsidTr="005B38E5">
        <w:tc>
          <w:tcPr>
            <w:tcW w:w="452" w:type="dxa"/>
          </w:tcPr>
          <w:p w14:paraId="0F828209" w14:textId="77777777" w:rsidR="00C10B72" w:rsidRPr="003A6EE0" w:rsidRDefault="00C10B72" w:rsidP="00BC0235">
            <w:pPr>
              <w:jc w:val="center"/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8</w:t>
            </w:r>
          </w:p>
        </w:tc>
        <w:tc>
          <w:tcPr>
            <w:tcW w:w="2529" w:type="dxa"/>
          </w:tcPr>
          <w:p w14:paraId="1CC34134" w14:textId="77777777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Duben roku X-1</w:t>
            </w:r>
          </w:p>
        </w:tc>
        <w:tc>
          <w:tcPr>
            <w:tcW w:w="6081" w:type="dxa"/>
          </w:tcPr>
          <w:p w14:paraId="09A928A2" w14:textId="4B527D5E" w:rsidR="00C10B72" w:rsidRPr="003A6EE0" w:rsidRDefault="00C10B72" w:rsidP="00BC0235">
            <w:pPr>
              <w:tabs>
                <w:tab w:val="left" w:pos="311"/>
              </w:tabs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 xml:space="preserve">Na konci dubna pak </w:t>
            </w:r>
            <w:r w:rsidRPr="000068BF">
              <w:rPr>
                <w:sz w:val="20"/>
                <w:szCs w:val="20"/>
              </w:rPr>
              <w:t>R</w:t>
            </w:r>
            <w:r w:rsidR="000E25CC">
              <w:rPr>
                <w:sz w:val="20"/>
                <w:szCs w:val="20"/>
              </w:rPr>
              <w:t>ady</w:t>
            </w:r>
            <w:r w:rsidRPr="000068BF">
              <w:rPr>
                <w:sz w:val="20"/>
                <w:szCs w:val="20"/>
              </w:rPr>
              <w:t xml:space="preserve"> schválí finální návrh rozpočtu</w:t>
            </w:r>
            <w:r w:rsidRPr="003A6EE0">
              <w:rPr>
                <w:sz w:val="20"/>
                <w:szCs w:val="20"/>
              </w:rPr>
              <w:t xml:space="preserve"> VaVaI, včetně vypořádání připomínek a tento návrh je předložen vládě ke</w:t>
            </w:r>
            <w:r w:rsidR="00475F8A">
              <w:rPr>
                <w:sz w:val="20"/>
                <w:szCs w:val="20"/>
              </w:rPr>
              <w:t> </w:t>
            </w:r>
            <w:r w:rsidRPr="003A6EE0">
              <w:rPr>
                <w:sz w:val="20"/>
                <w:szCs w:val="20"/>
              </w:rPr>
              <w:t>schválení.</w:t>
            </w:r>
          </w:p>
          <w:p w14:paraId="39887FEE" w14:textId="77777777" w:rsidR="00C10B72" w:rsidRPr="003A6EE0" w:rsidRDefault="00C10B72" w:rsidP="00BC0235">
            <w:pPr>
              <w:pStyle w:val="Odstavecseseznamem"/>
              <w:tabs>
                <w:tab w:val="left" w:pos="311"/>
              </w:tabs>
              <w:ind w:left="27"/>
              <w:rPr>
                <w:sz w:val="20"/>
                <w:szCs w:val="20"/>
              </w:rPr>
            </w:pPr>
          </w:p>
          <w:p w14:paraId="44A0A653" w14:textId="77777777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 xml:space="preserve">  </w:t>
            </w:r>
          </w:p>
        </w:tc>
      </w:tr>
      <w:tr w:rsidR="00943E4E" w:rsidRPr="003A6EE0" w14:paraId="55841303" w14:textId="77777777" w:rsidTr="005B38E5">
        <w:tc>
          <w:tcPr>
            <w:tcW w:w="452" w:type="dxa"/>
          </w:tcPr>
          <w:p w14:paraId="0D5B60C1" w14:textId="77777777" w:rsidR="00C10B72" w:rsidRPr="003A6EE0" w:rsidRDefault="00C10B72" w:rsidP="00BC0235">
            <w:pPr>
              <w:jc w:val="center"/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9</w:t>
            </w:r>
          </w:p>
        </w:tc>
        <w:tc>
          <w:tcPr>
            <w:tcW w:w="2529" w:type="dxa"/>
          </w:tcPr>
          <w:p w14:paraId="059B9579" w14:textId="77777777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Květen roku X-1</w:t>
            </w:r>
          </w:p>
        </w:tc>
        <w:tc>
          <w:tcPr>
            <w:tcW w:w="6081" w:type="dxa"/>
          </w:tcPr>
          <w:p w14:paraId="3CC1EFC4" w14:textId="5275DAA2" w:rsidR="00C10B72" w:rsidRPr="003A6EE0" w:rsidRDefault="00DB7CCF" w:rsidP="00BC0235">
            <w:pPr>
              <w:tabs>
                <w:tab w:val="left" w:pos="311"/>
              </w:tabs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Dle zákona</w:t>
            </w:r>
            <w:r w:rsidR="00C10B72" w:rsidRPr="003A6EE0">
              <w:rPr>
                <w:sz w:val="20"/>
                <w:szCs w:val="20"/>
              </w:rPr>
              <w:t xml:space="preserve"> č. 130/2002 Sb. je nutné předložit vládě </w:t>
            </w:r>
            <w:r w:rsidR="00C10B72" w:rsidRPr="000068BF">
              <w:rPr>
                <w:sz w:val="20"/>
                <w:szCs w:val="20"/>
              </w:rPr>
              <w:t>návrh rozpočtu</w:t>
            </w:r>
            <w:r w:rsidR="00C10B72" w:rsidRPr="003A6EE0">
              <w:rPr>
                <w:sz w:val="20"/>
                <w:szCs w:val="20"/>
              </w:rPr>
              <w:t xml:space="preserve"> VaVaI a vláda tento </w:t>
            </w:r>
            <w:r w:rsidR="009C5DD4">
              <w:rPr>
                <w:sz w:val="20"/>
                <w:szCs w:val="20"/>
              </w:rPr>
              <w:t xml:space="preserve">návrh </w:t>
            </w:r>
            <w:r w:rsidR="00C10B72" w:rsidRPr="003A6EE0">
              <w:rPr>
                <w:sz w:val="20"/>
                <w:szCs w:val="20"/>
              </w:rPr>
              <w:t>schvaluje.</w:t>
            </w:r>
          </w:p>
          <w:p w14:paraId="7717FD81" w14:textId="77777777" w:rsidR="00C10B72" w:rsidRPr="003A6EE0" w:rsidRDefault="00C10B72" w:rsidP="00BC0235">
            <w:pPr>
              <w:tabs>
                <w:tab w:val="left" w:pos="311"/>
              </w:tabs>
              <w:rPr>
                <w:sz w:val="20"/>
                <w:szCs w:val="20"/>
              </w:rPr>
            </w:pPr>
          </w:p>
          <w:p w14:paraId="6E652CC1" w14:textId="77777777" w:rsidR="00C10B72" w:rsidRPr="003A6EE0" w:rsidRDefault="00C10B72" w:rsidP="00BC0235">
            <w:pPr>
              <w:tabs>
                <w:tab w:val="left" w:pos="311"/>
              </w:tabs>
              <w:rPr>
                <w:sz w:val="20"/>
                <w:szCs w:val="20"/>
              </w:rPr>
            </w:pPr>
          </w:p>
        </w:tc>
      </w:tr>
      <w:tr w:rsidR="00943E4E" w:rsidRPr="003A6EE0" w14:paraId="65CAD41F" w14:textId="77777777" w:rsidTr="005B38E5">
        <w:tc>
          <w:tcPr>
            <w:tcW w:w="452" w:type="dxa"/>
          </w:tcPr>
          <w:p w14:paraId="644A488D" w14:textId="77777777" w:rsidR="00C10B72" w:rsidRPr="003A6EE0" w:rsidRDefault="00C10B72" w:rsidP="00BC0235">
            <w:pPr>
              <w:jc w:val="center"/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10</w:t>
            </w:r>
          </w:p>
        </w:tc>
        <w:tc>
          <w:tcPr>
            <w:tcW w:w="2529" w:type="dxa"/>
          </w:tcPr>
          <w:p w14:paraId="10CE3AF8" w14:textId="77777777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Září roku X-1</w:t>
            </w:r>
          </w:p>
        </w:tc>
        <w:tc>
          <w:tcPr>
            <w:tcW w:w="6081" w:type="dxa"/>
          </w:tcPr>
          <w:p w14:paraId="52B8E53B" w14:textId="77777777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 xml:space="preserve">Schválen vládní návrh zákona o státním rozpočtu na rok X včetně střednědobého výhledu na roky X+1 a X+2. Pozn. finálně je rozpočet na rok X garantován až zákonem o státním rozpočtu v prosinci X-1. </w:t>
            </w:r>
          </w:p>
          <w:p w14:paraId="1A3ED78F" w14:textId="77777777" w:rsidR="00C10B72" w:rsidRPr="003A6EE0" w:rsidRDefault="00C10B72" w:rsidP="00BC0235">
            <w:pPr>
              <w:rPr>
                <w:sz w:val="20"/>
                <w:szCs w:val="20"/>
              </w:rPr>
            </w:pPr>
          </w:p>
        </w:tc>
      </w:tr>
      <w:tr w:rsidR="00943E4E" w:rsidRPr="003A6EE0" w14:paraId="47A35B81" w14:textId="77777777" w:rsidTr="005B38E5">
        <w:tc>
          <w:tcPr>
            <w:tcW w:w="452" w:type="dxa"/>
          </w:tcPr>
          <w:p w14:paraId="7526BD78" w14:textId="77777777" w:rsidR="00C10B72" w:rsidRPr="003A6EE0" w:rsidRDefault="00C10B72" w:rsidP="00BC0235">
            <w:pPr>
              <w:jc w:val="center"/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11</w:t>
            </w:r>
          </w:p>
        </w:tc>
        <w:tc>
          <w:tcPr>
            <w:tcW w:w="2529" w:type="dxa"/>
          </w:tcPr>
          <w:p w14:paraId="6A3F8A1F" w14:textId="77777777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Rok X</w:t>
            </w:r>
          </w:p>
        </w:tc>
        <w:tc>
          <w:tcPr>
            <w:tcW w:w="6081" w:type="dxa"/>
          </w:tcPr>
          <w:p w14:paraId="22A2A5E6" w14:textId="1293AF5C" w:rsidR="00C10B72" w:rsidRPr="003A6EE0" w:rsidRDefault="00C10B72" w:rsidP="00BC0235">
            <w:pPr>
              <w:rPr>
                <w:sz w:val="20"/>
                <w:szCs w:val="20"/>
              </w:rPr>
            </w:pPr>
            <w:r w:rsidRPr="003A6EE0">
              <w:rPr>
                <w:sz w:val="20"/>
                <w:szCs w:val="20"/>
              </w:rPr>
              <w:t>Poskytovatel může zahájit financování v rámci schváleného programu</w:t>
            </w:r>
            <w:r w:rsidR="006779ED" w:rsidRPr="003A6EE0">
              <w:rPr>
                <w:sz w:val="20"/>
                <w:szCs w:val="20"/>
              </w:rPr>
              <w:t>/skupiny grantových projektů</w:t>
            </w:r>
            <w:r w:rsidRPr="003A6EE0">
              <w:rPr>
                <w:sz w:val="20"/>
                <w:szCs w:val="20"/>
              </w:rPr>
              <w:t>.</w:t>
            </w:r>
          </w:p>
          <w:p w14:paraId="54C32BD7" w14:textId="77777777" w:rsidR="00C10B72" w:rsidRPr="003A6EE0" w:rsidRDefault="00C10B72" w:rsidP="00BC0235">
            <w:pPr>
              <w:rPr>
                <w:sz w:val="20"/>
                <w:szCs w:val="20"/>
              </w:rPr>
            </w:pPr>
          </w:p>
        </w:tc>
      </w:tr>
    </w:tbl>
    <w:p w14:paraId="11CDD554" w14:textId="77777777" w:rsidR="00C10B72" w:rsidRPr="003A6EE0" w:rsidRDefault="00C10B72" w:rsidP="00C10B72">
      <w:pPr>
        <w:jc w:val="both"/>
        <w:rPr>
          <w:bCs/>
        </w:rPr>
      </w:pPr>
    </w:p>
    <w:p w14:paraId="4BE68414" w14:textId="2A3A0A8F" w:rsidR="008357CB" w:rsidRPr="00902532" w:rsidRDefault="00067F67" w:rsidP="00902532">
      <w:pPr>
        <w:pStyle w:val="Nadpis1"/>
        <w:numPr>
          <w:ilvl w:val="0"/>
          <w:numId w:val="57"/>
        </w:numPr>
        <w:rPr>
          <w:rFonts w:ascii="Arial" w:hAnsi="Arial" w:cs="Arial"/>
          <w:b/>
          <w:bCs/>
          <w:sz w:val="28"/>
          <w:szCs w:val="28"/>
        </w:rPr>
      </w:pPr>
      <w:bookmarkStart w:id="12" w:name="_Toc192820732"/>
      <w:r w:rsidRPr="00902532">
        <w:rPr>
          <w:rFonts w:ascii="Arial" w:hAnsi="Arial" w:cs="Arial"/>
          <w:b/>
          <w:bCs/>
          <w:sz w:val="28"/>
          <w:szCs w:val="28"/>
        </w:rPr>
        <w:lastRenderedPageBreak/>
        <w:t>Monitorování a e</w:t>
      </w:r>
      <w:r w:rsidR="008357CB" w:rsidRPr="00902532">
        <w:rPr>
          <w:rFonts w:ascii="Arial" w:hAnsi="Arial" w:cs="Arial"/>
          <w:b/>
          <w:bCs/>
          <w:sz w:val="28"/>
          <w:szCs w:val="28"/>
        </w:rPr>
        <w:t xml:space="preserve">valuace programů </w:t>
      </w:r>
      <w:r w:rsidR="00514E1E" w:rsidRPr="00902532">
        <w:rPr>
          <w:rFonts w:ascii="Arial" w:hAnsi="Arial" w:cs="Arial"/>
          <w:b/>
          <w:bCs/>
          <w:sz w:val="28"/>
          <w:szCs w:val="28"/>
        </w:rPr>
        <w:t>a skupin grantových projektů</w:t>
      </w:r>
      <w:bookmarkEnd w:id="12"/>
    </w:p>
    <w:p w14:paraId="1C9F8861" w14:textId="3EC80780" w:rsidR="007F7E00" w:rsidRPr="00BB5435" w:rsidRDefault="00C62A84" w:rsidP="00FB748C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Každý </w:t>
      </w:r>
      <w:r w:rsidR="00124676" w:rsidRPr="00BB5435">
        <w:rPr>
          <w:rFonts w:ascii="Arial" w:hAnsi="Arial" w:cs="Arial"/>
        </w:rPr>
        <w:t>p</w:t>
      </w:r>
      <w:r w:rsidR="0066426E" w:rsidRPr="00BB5435">
        <w:rPr>
          <w:rFonts w:ascii="Arial" w:hAnsi="Arial" w:cs="Arial"/>
        </w:rPr>
        <w:t xml:space="preserve">rogram </w:t>
      </w:r>
      <w:r w:rsidR="007851A7" w:rsidRPr="00BB5435">
        <w:rPr>
          <w:rFonts w:ascii="Arial" w:hAnsi="Arial" w:cs="Arial"/>
        </w:rPr>
        <w:t xml:space="preserve">a každá </w:t>
      </w:r>
      <w:r w:rsidR="00514E1E" w:rsidRPr="00BB5435">
        <w:rPr>
          <w:rFonts w:ascii="Arial" w:hAnsi="Arial" w:cs="Arial"/>
        </w:rPr>
        <w:t>skupina grantových projektů</w:t>
      </w:r>
      <w:r w:rsidR="0066426E" w:rsidRPr="00BB5435">
        <w:rPr>
          <w:rFonts w:ascii="Arial" w:hAnsi="Arial" w:cs="Arial"/>
        </w:rPr>
        <w:t xml:space="preserve"> </w:t>
      </w:r>
      <w:r w:rsidR="007112BC" w:rsidRPr="00BB5435">
        <w:rPr>
          <w:rFonts w:ascii="Arial" w:hAnsi="Arial" w:cs="Arial"/>
        </w:rPr>
        <w:t>j</w:t>
      </w:r>
      <w:r w:rsidR="007851A7" w:rsidRPr="00BB5435">
        <w:rPr>
          <w:rFonts w:ascii="Arial" w:hAnsi="Arial" w:cs="Arial"/>
        </w:rPr>
        <w:t>sou</w:t>
      </w:r>
      <w:r w:rsidR="007112BC" w:rsidRPr="00BB5435">
        <w:rPr>
          <w:rFonts w:ascii="Arial" w:hAnsi="Arial" w:cs="Arial"/>
        </w:rPr>
        <w:t xml:space="preserve"> </w:t>
      </w:r>
      <w:r w:rsidR="00D30ECF" w:rsidRPr="00BB5435">
        <w:rPr>
          <w:rFonts w:ascii="Arial" w:hAnsi="Arial" w:cs="Arial"/>
        </w:rPr>
        <w:t>evaluován</w:t>
      </w:r>
      <w:r w:rsidR="007851A7" w:rsidRPr="00BB5435">
        <w:rPr>
          <w:rFonts w:ascii="Arial" w:hAnsi="Arial" w:cs="Arial"/>
        </w:rPr>
        <w:t>y</w:t>
      </w:r>
      <w:r w:rsidR="00D30ECF" w:rsidRPr="00BB5435">
        <w:rPr>
          <w:rFonts w:ascii="Arial" w:hAnsi="Arial" w:cs="Arial"/>
        </w:rPr>
        <w:t xml:space="preserve"> před </w:t>
      </w:r>
      <w:r w:rsidR="00F84C3C" w:rsidRPr="00BB5435">
        <w:rPr>
          <w:rFonts w:ascii="Arial" w:hAnsi="Arial" w:cs="Arial"/>
        </w:rPr>
        <w:t>je</w:t>
      </w:r>
      <w:r w:rsidR="009E1AC1" w:rsidRPr="00BB5435">
        <w:rPr>
          <w:rFonts w:ascii="Arial" w:hAnsi="Arial" w:cs="Arial"/>
        </w:rPr>
        <w:t>ho</w:t>
      </w:r>
      <w:r w:rsidR="00F84C3C" w:rsidRPr="00BB5435">
        <w:rPr>
          <w:rFonts w:ascii="Arial" w:hAnsi="Arial" w:cs="Arial"/>
        </w:rPr>
        <w:t xml:space="preserve"> zahájením (ex-ante hodnocení), v průběhu je</w:t>
      </w:r>
      <w:r w:rsidR="00294ED3" w:rsidRPr="00BB5435">
        <w:rPr>
          <w:rFonts w:ascii="Arial" w:hAnsi="Arial" w:cs="Arial"/>
        </w:rPr>
        <w:t>jic</w:t>
      </w:r>
      <w:r w:rsidR="006304C4" w:rsidRPr="00BB5435">
        <w:rPr>
          <w:rFonts w:ascii="Arial" w:hAnsi="Arial" w:cs="Arial"/>
        </w:rPr>
        <w:t>h</w:t>
      </w:r>
      <w:r w:rsidR="00F84C3C" w:rsidRPr="00BB5435">
        <w:rPr>
          <w:rFonts w:ascii="Arial" w:hAnsi="Arial" w:cs="Arial"/>
        </w:rPr>
        <w:t xml:space="preserve"> realizace (průběžné hodnocení), </w:t>
      </w:r>
      <w:r w:rsidR="00C644D3" w:rsidRPr="00BB5435">
        <w:rPr>
          <w:rFonts w:ascii="Arial" w:hAnsi="Arial" w:cs="Arial"/>
        </w:rPr>
        <w:t xml:space="preserve">bezprostředně </w:t>
      </w:r>
      <w:r w:rsidR="00F84C3C" w:rsidRPr="00BB5435">
        <w:rPr>
          <w:rFonts w:ascii="Arial" w:hAnsi="Arial" w:cs="Arial"/>
        </w:rPr>
        <w:t>po je</w:t>
      </w:r>
      <w:r w:rsidR="000928E3" w:rsidRPr="00BB5435">
        <w:rPr>
          <w:rFonts w:ascii="Arial" w:hAnsi="Arial" w:cs="Arial"/>
        </w:rPr>
        <w:t>jich</w:t>
      </w:r>
      <w:r w:rsidR="007459B4" w:rsidRPr="00BB5435">
        <w:rPr>
          <w:rFonts w:ascii="Arial" w:hAnsi="Arial" w:cs="Arial"/>
        </w:rPr>
        <w:t xml:space="preserve"> ukončení (</w:t>
      </w:r>
      <w:r w:rsidR="00B148E8" w:rsidRPr="00BB5435">
        <w:rPr>
          <w:rFonts w:ascii="Arial" w:hAnsi="Arial" w:cs="Arial"/>
        </w:rPr>
        <w:t>hodnocení ukončeného programu</w:t>
      </w:r>
      <w:r w:rsidR="000928E3" w:rsidRPr="00BB5435">
        <w:rPr>
          <w:rFonts w:ascii="Arial" w:hAnsi="Arial" w:cs="Arial"/>
        </w:rPr>
        <w:t>/ukončené skupiny grantových projektů</w:t>
      </w:r>
      <w:r w:rsidR="00B148E8" w:rsidRPr="00BB5435">
        <w:rPr>
          <w:rFonts w:ascii="Arial" w:hAnsi="Arial" w:cs="Arial"/>
        </w:rPr>
        <w:t xml:space="preserve">, </w:t>
      </w:r>
      <w:r w:rsidR="007459B4" w:rsidRPr="00BB5435">
        <w:rPr>
          <w:rFonts w:ascii="Arial" w:hAnsi="Arial" w:cs="Arial"/>
        </w:rPr>
        <w:t>závěrečná evaluace)</w:t>
      </w:r>
      <w:r w:rsidR="009C54E4" w:rsidRPr="00BB5435">
        <w:rPr>
          <w:rFonts w:ascii="Arial" w:hAnsi="Arial" w:cs="Arial"/>
        </w:rPr>
        <w:t xml:space="preserve"> a </w:t>
      </w:r>
      <w:r w:rsidR="00A9131C" w:rsidRPr="00BB5435">
        <w:rPr>
          <w:rFonts w:ascii="Arial" w:hAnsi="Arial" w:cs="Arial"/>
        </w:rPr>
        <w:t xml:space="preserve">zpravidla </w:t>
      </w:r>
      <w:r w:rsidR="009C54E4" w:rsidRPr="00BB5435">
        <w:rPr>
          <w:rFonts w:ascii="Arial" w:hAnsi="Arial" w:cs="Arial"/>
        </w:rPr>
        <w:t xml:space="preserve">po </w:t>
      </w:r>
      <w:r w:rsidR="00FB748C" w:rsidRPr="00BB5435">
        <w:rPr>
          <w:rFonts w:ascii="Arial" w:hAnsi="Arial" w:cs="Arial"/>
        </w:rPr>
        <w:t>3-5</w:t>
      </w:r>
      <w:r w:rsidR="009C54E4" w:rsidRPr="00BB5435">
        <w:rPr>
          <w:rFonts w:ascii="Arial" w:hAnsi="Arial" w:cs="Arial"/>
        </w:rPr>
        <w:t xml:space="preserve"> letech po je</w:t>
      </w:r>
      <w:r w:rsidR="000928E3" w:rsidRPr="00BB5435">
        <w:rPr>
          <w:rFonts w:ascii="Arial" w:hAnsi="Arial" w:cs="Arial"/>
        </w:rPr>
        <w:t>jich</w:t>
      </w:r>
      <w:r w:rsidR="009C54E4" w:rsidRPr="00BB5435">
        <w:rPr>
          <w:rFonts w:ascii="Arial" w:hAnsi="Arial" w:cs="Arial"/>
        </w:rPr>
        <w:t xml:space="preserve"> ukončení (dopadová evaluace)</w:t>
      </w:r>
      <w:r w:rsidR="00FA371D" w:rsidRPr="00BB5435">
        <w:rPr>
          <w:rFonts w:ascii="Arial" w:hAnsi="Arial" w:cs="Arial"/>
        </w:rPr>
        <w:t>. Průběh program</w:t>
      </w:r>
      <w:r w:rsidR="00C644D3" w:rsidRPr="00BB5435">
        <w:rPr>
          <w:rFonts w:ascii="Arial" w:hAnsi="Arial" w:cs="Arial"/>
        </w:rPr>
        <w:t>u</w:t>
      </w:r>
      <w:r w:rsidR="000928E3" w:rsidRPr="00BB5435">
        <w:rPr>
          <w:rFonts w:ascii="Arial" w:hAnsi="Arial" w:cs="Arial"/>
        </w:rPr>
        <w:t>/skupiny grantových projektů</w:t>
      </w:r>
      <w:r w:rsidR="00FA371D" w:rsidRPr="00BB5435">
        <w:rPr>
          <w:rFonts w:ascii="Arial" w:hAnsi="Arial" w:cs="Arial"/>
        </w:rPr>
        <w:t xml:space="preserve"> </w:t>
      </w:r>
      <w:r w:rsidR="00C644D3" w:rsidRPr="00BB5435">
        <w:rPr>
          <w:rFonts w:ascii="Arial" w:hAnsi="Arial" w:cs="Arial"/>
        </w:rPr>
        <w:t>je</w:t>
      </w:r>
      <w:r w:rsidR="00FA371D" w:rsidRPr="00BB5435">
        <w:rPr>
          <w:rFonts w:ascii="Arial" w:hAnsi="Arial" w:cs="Arial"/>
        </w:rPr>
        <w:t xml:space="preserve"> kontinuálně monitorován</w:t>
      </w:r>
      <w:r w:rsidR="00124676" w:rsidRPr="00BB5435">
        <w:rPr>
          <w:rFonts w:ascii="Arial" w:hAnsi="Arial" w:cs="Arial"/>
        </w:rPr>
        <w:t>.</w:t>
      </w:r>
      <w:r w:rsidR="0079017E" w:rsidRPr="00BB5435">
        <w:rPr>
          <w:rFonts w:ascii="Arial" w:hAnsi="Arial" w:cs="Arial"/>
        </w:rPr>
        <w:t xml:space="preserve"> Jak bylo řečeno výše</w:t>
      </w:r>
      <w:r w:rsidR="00B15B9B" w:rsidRPr="00BB5435">
        <w:rPr>
          <w:rFonts w:ascii="Arial" w:hAnsi="Arial" w:cs="Arial"/>
        </w:rPr>
        <w:t>, součástí každého návrhu programu</w:t>
      </w:r>
      <w:r w:rsidR="000928E3" w:rsidRPr="00BB5435">
        <w:rPr>
          <w:rFonts w:ascii="Arial" w:hAnsi="Arial" w:cs="Arial"/>
        </w:rPr>
        <w:t>/skupiny grantových projektů</w:t>
      </w:r>
      <w:r w:rsidR="00B15B9B" w:rsidRPr="00BB5435">
        <w:rPr>
          <w:rFonts w:ascii="Arial" w:hAnsi="Arial" w:cs="Arial"/>
        </w:rPr>
        <w:t xml:space="preserve"> </w:t>
      </w:r>
      <w:r w:rsidR="00C644D3" w:rsidRPr="00BB5435">
        <w:rPr>
          <w:rFonts w:ascii="Arial" w:hAnsi="Arial" w:cs="Arial"/>
        </w:rPr>
        <w:t>musí být</w:t>
      </w:r>
      <w:r w:rsidR="00B15B9B" w:rsidRPr="00BB5435">
        <w:rPr>
          <w:rFonts w:ascii="Arial" w:hAnsi="Arial" w:cs="Arial"/>
        </w:rPr>
        <w:t xml:space="preserve"> popis způsobu monitorování a </w:t>
      </w:r>
      <w:r w:rsidR="00ED115C" w:rsidRPr="00BB5435">
        <w:rPr>
          <w:rFonts w:ascii="Arial" w:hAnsi="Arial" w:cs="Arial"/>
        </w:rPr>
        <w:t>evaluace programu</w:t>
      </w:r>
      <w:r w:rsidR="000928E3" w:rsidRPr="00BB5435">
        <w:rPr>
          <w:rFonts w:ascii="Arial" w:hAnsi="Arial" w:cs="Arial"/>
        </w:rPr>
        <w:t>/skupiny grantových projektů</w:t>
      </w:r>
      <w:r w:rsidR="00ED115C" w:rsidRPr="00BB5435">
        <w:rPr>
          <w:rFonts w:ascii="Arial" w:hAnsi="Arial" w:cs="Arial"/>
        </w:rPr>
        <w:t xml:space="preserve">. </w:t>
      </w:r>
      <w:r w:rsidR="005219B5" w:rsidRPr="00BB5435">
        <w:rPr>
          <w:rFonts w:ascii="Arial" w:hAnsi="Arial" w:cs="Arial"/>
        </w:rPr>
        <w:t xml:space="preserve">Bez popisu </w:t>
      </w:r>
      <w:r w:rsidR="00F71B9D" w:rsidRPr="00BB5435">
        <w:rPr>
          <w:rFonts w:ascii="Arial" w:hAnsi="Arial" w:cs="Arial"/>
        </w:rPr>
        <w:t xml:space="preserve">způsobu monitorování a evaluace uvedeného v bodě </w:t>
      </w:r>
      <w:r w:rsidR="007D2985" w:rsidRPr="00BB5435">
        <w:rPr>
          <w:rFonts w:ascii="Arial" w:hAnsi="Arial" w:cs="Arial"/>
        </w:rPr>
        <w:t xml:space="preserve">l) kapitoly 2.2 není možné návrh programu schválit. </w:t>
      </w:r>
      <w:r w:rsidR="00CF198D" w:rsidRPr="00BB5435">
        <w:rPr>
          <w:rFonts w:ascii="Arial" w:hAnsi="Arial" w:cs="Arial"/>
        </w:rPr>
        <w:t>Postup</w:t>
      </w:r>
      <w:r w:rsidR="00D51FEB" w:rsidRPr="00BB5435">
        <w:rPr>
          <w:rFonts w:ascii="Arial" w:hAnsi="Arial" w:cs="Arial"/>
        </w:rPr>
        <w:t xml:space="preserve"> monitorování a evaluace programů a skupin grantových projektů </w:t>
      </w:r>
      <w:r w:rsidR="00C644D3" w:rsidRPr="00BB5435">
        <w:rPr>
          <w:rFonts w:ascii="Arial" w:hAnsi="Arial" w:cs="Arial"/>
        </w:rPr>
        <w:t xml:space="preserve">poskytovatel </w:t>
      </w:r>
      <w:r w:rsidR="00710198" w:rsidRPr="00BB5435">
        <w:rPr>
          <w:rFonts w:ascii="Arial" w:hAnsi="Arial" w:cs="Arial"/>
        </w:rPr>
        <w:t xml:space="preserve">dále </w:t>
      </w:r>
      <w:r w:rsidR="00CF198D" w:rsidRPr="00BB5435">
        <w:rPr>
          <w:rFonts w:ascii="Arial" w:hAnsi="Arial" w:cs="Arial"/>
        </w:rPr>
        <w:t>rozepíše do</w:t>
      </w:r>
      <w:r w:rsidR="00B148E8" w:rsidRPr="00BB5435">
        <w:rPr>
          <w:rFonts w:ascii="Arial" w:hAnsi="Arial" w:cs="Arial"/>
        </w:rPr>
        <w:t> podrobné</w:t>
      </w:r>
      <w:r w:rsidR="00CF198D" w:rsidRPr="00BB5435">
        <w:rPr>
          <w:rFonts w:ascii="Arial" w:hAnsi="Arial" w:cs="Arial"/>
        </w:rPr>
        <w:t>ho</w:t>
      </w:r>
      <w:r w:rsidR="00B148E8" w:rsidRPr="00BB5435">
        <w:rPr>
          <w:rFonts w:ascii="Arial" w:hAnsi="Arial" w:cs="Arial"/>
        </w:rPr>
        <w:t xml:space="preserve"> </w:t>
      </w:r>
      <w:r w:rsidR="00D51FEB" w:rsidRPr="00BB5435">
        <w:rPr>
          <w:rFonts w:ascii="Arial" w:hAnsi="Arial" w:cs="Arial"/>
        </w:rPr>
        <w:t>evaluační</w:t>
      </w:r>
      <w:r w:rsidR="00CF198D" w:rsidRPr="00BB5435">
        <w:rPr>
          <w:rFonts w:ascii="Arial" w:hAnsi="Arial" w:cs="Arial"/>
        </w:rPr>
        <w:t>ho</w:t>
      </w:r>
      <w:r w:rsidR="00D51FEB" w:rsidRPr="00BB5435">
        <w:rPr>
          <w:rFonts w:ascii="Arial" w:hAnsi="Arial" w:cs="Arial"/>
        </w:rPr>
        <w:t xml:space="preserve"> plánu</w:t>
      </w:r>
      <w:r w:rsidR="002D4ED1" w:rsidRPr="00BB5435">
        <w:rPr>
          <w:rFonts w:ascii="Arial" w:hAnsi="Arial" w:cs="Arial"/>
        </w:rPr>
        <w:t xml:space="preserve"> – metodiky realizace monitorování a</w:t>
      </w:r>
      <w:r w:rsidR="000E25CC">
        <w:rPr>
          <w:rFonts w:ascii="Arial" w:hAnsi="Arial" w:cs="Arial"/>
        </w:rPr>
        <w:t> </w:t>
      </w:r>
      <w:r w:rsidR="002D4ED1" w:rsidRPr="00BB5435">
        <w:rPr>
          <w:rFonts w:ascii="Arial" w:hAnsi="Arial" w:cs="Arial"/>
        </w:rPr>
        <w:t>evaluace programu</w:t>
      </w:r>
      <w:r w:rsidR="00D51FEB" w:rsidRPr="00BB5435">
        <w:rPr>
          <w:rFonts w:ascii="Arial" w:hAnsi="Arial" w:cs="Arial"/>
        </w:rPr>
        <w:t>, který každý poskytovatel</w:t>
      </w:r>
      <w:r w:rsidR="00E22C21" w:rsidRPr="00BB5435">
        <w:rPr>
          <w:rFonts w:ascii="Arial" w:hAnsi="Arial" w:cs="Arial"/>
        </w:rPr>
        <w:t xml:space="preserve"> vypracuje před zahájením programu</w:t>
      </w:r>
      <w:r w:rsidR="000928E3" w:rsidRPr="00BB5435">
        <w:rPr>
          <w:rFonts w:ascii="Arial" w:hAnsi="Arial" w:cs="Arial"/>
        </w:rPr>
        <w:t>/skupiny grantových projektů</w:t>
      </w:r>
      <w:r w:rsidR="00E22C21" w:rsidRPr="00BB5435">
        <w:rPr>
          <w:rFonts w:ascii="Arial" w:hAnsi="Arial" w:cs="Arial"/>
        </w:rPr>
        <w:t xml:space="preserve">. Součástí evaluačního plánu </w:t>
      </w:r>
      <w:r w:rsidR="00C644D3" w:rsidRPr="00BB5435">
        <w:rPr>
          <w:rFonts w:ascii="Arial" w:hAnsi="Arial" w:cs="Arial"/>
        </w:rPr>
        <w:t>je</w:t>
      </w:r>
      <w:r w:rsidR="007F7E00" w:rsidRPr="00BB5435">
        <w:rPr>
          <w:rFonts w:ascii="Arial" w:hAnsi="Arial" w:cs="Arial"/>
        </w:rPr>
        <w:t>:</w:t>
      </w:r>
    </w:p>
    <w:p w14:paraId="09AC4911" w14:textId="7137B116" w:rsidR="005D7D8D" w:rsidRPr="00BB5435" w:rsidRDefault="005D7D8D" w:rsidP="00002B85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Stanovení evaluačních o</w:t>
      </w:r>
      <w:r w:rsidR="00A9131C" w:rsidRPr="00BB5435">
        <w:rPr>
          <w:rFonts w:ascii="Arial" w:hAnsi="Arial" w:cs="Arial"/>
        </w:rPr>
        <w:t>kruhů</w:t>
      </w:r>
      <w:r w:rsidRPr="00BB5435">
        <w:rPr>
          <w:rFonts w:ascii="Arial" w:hAnsi="Arial" w:cs="Arial"/>
        </w:rPr>
        <w:t xml:space="preserve"> pro průběžné a závěrečné hodnocení a hodnocení dopadů;</w:t>
      </w:r>
    </w:p>
    <w:p w14:paraId="29338CDC" w14:textId="5E7A0709" w:rsidR="00B810EC" w:rsidRPr="00BB5435" w:rsidRDefault="00B810EC" w:rsidP="00002B85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Návrh </w:t>
      </w:r>
      <w:r w:rsidR="00EB1B04" w:rsidRPr="00BB5435">
        <w:rPr>
          <w:rFonts w:ascii="Arial" w:hAnsi="Arial" w:cs="Arial"/>
        </w:rPr>
        <w:t xml:space="preserve">základní </w:t>
      </w:r>
      <w:r w:rsidR="00FE7852" w:rsidRPr="00BB5435">
        <w:rPr>
          <w:rFonts w:ascii="Arial" w:hAnsi="Arial" w:cs="Arial"/>
        </w:rPr>
        <w:t>metodiky pro realizaci těchto druhů hodnocení</w:t>
      </w:r>
      <w:r w:rsidR="00EB1B04" w:rsidRPr="00BB5435">
        <w:rPr>
          <w:rFonts w:ascii="Arial" w:hAnsi="Arial" w:cs="Arial"/>
        </w:rPr>
        <w:t xml:space="preserve"> (rozpracování, resp. </w:t>
      </w:r>
      <w:r w:rsidR="00A9131C" w:rsidRPr="00BB5435">
        <w:rPr>
          <w:rFonts w:ascii="Arial" w:hAnsi="Arial" w:cs="Arial"/>
        </w:rPr>
        <w:t>specifikace</w:t>
      </w:r>
      <w:r w:rsidR="00EB1B04" w:rsidRPr="00BB5435">
        <w:rPr>
          <w:rFonts w:ascii="Arial" w:hAnsi="Arial" w:cs="Arial"/>
        </w:rPr>
        <w:t xml:space="preserve"> metodiky může navrhnout evaluátor</w:t>
      </w:r>
      <w:r w:rsidR="00517DF4" w:rsidRPr="00BB5435">
        <w:rPr>
          <w:rFonts w:ascii="Arial" w:hAnsi="Arial" w:cs="Arial"/>
        </w:rPr>
        <w:t xml:space="preserve"> před zahájením konkrétní evaluace);</w:t>
      </w:r>
    </w:p>
    <w:p w14:paraId="4BA6EE79" w14:textId="08FB1E41" w:rsidR="003E462B" w:rsidRPr="00BB5435" w:rsidRDefault="007F7E00" w:rsidP="00002B85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Definování </w:t>
      </w:r>
      <w:r w:rsidR="004F6D49" w:rsidRPr="00BB5435">
        <w:rPr>
          <w:rFonts w:ascii="Arial" w:hAnsi="Arial" w:cs="Arial"/>
        </w:rPr>
        <w:t>indikátorů pro monitorování a evaluaci programů</w:t>
      </w:r>
      <w:r w:rsidR="004C6FC5" w:rsidRPr="00BB5435">
        <w:rPr>
          <w:rFonts w:ascii="Arial" w:hAnsi="Arial" w:cs="Arial"/>
        </w:rPr>
        <w:t>/skupin grantových projektů</w:t>
      </w:r>
      <w:r w:rsidR="004F6D49" w:rsidRPr="00BB5435">
        <w:rPr>
          <w:rFonts w:ascii="Arial" w:hAnsi="Arial" w:cs="Arial"/>
        </w:rPr>
        <w:t xml:space="preserve"> včetně stanovení způsobu </w:t>
      </w:r>
      <w:r w:rsidR="003E462B" w:rsidRPr="00BB5435">
        <w:rPr>
          <w:rFonts w:ascii="Arial" w:hAnsi="Arial" w:cs="Arial"/>
        </w:rPr>
        <w:t>zjišťování jejich hodnot;</w:t>
      </w:r>
    </w:p>
    <w:p w14:paraId="67AD7FCF" w14:textId="0D99CE65" w:rsidR="0066426E" w:rsidRPr="00BB5435" w:rsidRDefault="007B0AD4" w:rsidP="00002B85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Harmonogram provedení průběžného hodnocení</w:t>
      </w:r>
      <w:r w:rsidR="00FB748C" w:rsidRPr="00BB5435">
        <w:rPr>
          <w:rFonts w:ascii="Arial" w:hAnsi="Arial" w:cs="Arial"/>
        </w:rPr>
        <w:t>;</w:t>
      </w:r>
    </w:p>
    <w:p w14:paraId="63EA9D90" w14:textId="608FBC5A" w:rsidR="003430BC" w:rsidRPr="00BB5435" w:rsidRDefault="00C8306C" w:rsidP="00002B85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Určení výstupů z monitorování a evaluace</w:t>
      </w:r>
      <w:r w:rsidR="00FB748C" w:rsidRPr="00BB5435">
        <w:rPr>
          <w:rFonts w:ascii="Arial" w:hAnsi="Arial" w:cs="Arial"/>
        </w:rPr>
        <w:t>.</w:t>
      </w:r>
    </w:p>
    <w:p w14:paraId="38693776" w14:textId="6614D2E7" w:rsidR="0066426E" w:rsidRPr="00BB5435" w:rsidRDefault="001B407A" w:rsidP="00FB748C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Všechna hodnocení proved</w:t>
      </w:r>
      <w:r w:rsidR="00C644D3" w:rsidRPr="00BB5435">
        <w:rPr>
          <w:rFonts w:ascii="Arial" w:hAnsi="Arial" w:cs="Arial"/>
        </w:rPr>
        <w:t>ou</w:t>
      </w:r>
      <w:r w:rsidRPr="00BB5435">
        <w:rPr>
          <w:rFonts w:ascii="Arial" w:hAnsi="Arial" w:cs="Arial"/>
        </w:rPr>
        <w:t xml:space="preserve"> nezávisl</w:t>
      </w:r>
      <w:r w:rsidR="00C644D3" w:rsidRPr="00BB5435">
        <w:rPr>
          <w:rFonts w:ascii="Arial" w:hAnsi="Arial" w:cs="Arial"/>
        </w:rPr>
        <w:t>í</w:t>
      </w:r>
      <w:r w:rsidRPr="00BB5435">
        <w:rPr>
          <w:rFonts w:ascii="Arial" w:hAnsi="Arial" w:cs="Arial"/>
        </w:rPr>
        <w:t xml:space="preserve"> evaluáto</w:t>
      </w:r>
      <w:r w:rsidR="00C644D3" w:rsidRPr="00BB5435">
        <w:rPr>
          <w:rFonts w:ascii="Arial" w:hAnsi="Arial" w:cs="Arial"/>
        </w:rPr>
        <w:t>ři</w:t>
      </w:r>
      <w:r w:rsidRPr="00BB5435">
        <w:rPr>
          <w:rFonts w:ascii="Arial" w:hAnsi="Arial" w:cs="Arial"/>
        </w:rPr>
        <w:t>. Vymezení nezávislosti evaluátora je uvedeno v</w:t>
      </w:r>
      <w:r w:rsidR="0046290A" w:rsidRPr="00BB5435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příloze</w:t>
      </w:r>
      <w:r w:rsidR="0046290A" w:rsidRPr="00BB5435">
        <w:rPr>
          <w:rFonts w:ascii="Arial" w:hAnsi="Arial" w:cs="Arial"/>
        </w:rPr>
        <w:t xml:space="preserve"> 3</w:t>
      </w:r>
      <w:r w:rsidRPr="00BB5435">
        <w:rPr>
          <w:rFonts w:ascii="Arial" w:hAnsi="Arial" w:cs="Arial"/>
        </w:rPr>
        <w:t xml:space="preserve">. Kvalita evaluace, její včasné doručení a využitelnost úzce souvisí s jejím zadáním. Základní obsahové vymezení zadání evaluace přibližuje </w:t>
      </w:r>
      <w:r w:rsidR="00284A34" w:rsidRPr="00BB5435">
        <w:rPr>
          <w:rFonts w:ascii="Arial" w:hAnsi="Arial" w:cs="Arial"/>
        </w:rPr>
        <w:t>P</w:t>
      </w:r>
      <w:r w:rsidRPr="00BB5435">
        <w:rPr>
          <w:rFonts w:ascii="Arial" w:hAnsi="Arial" w:cs="Arial"/>
        </w:rPr>
        <w:t>říloha</w:t>
      </w:r>
      <w:r w:rsidR="0046290A" w:rsidRPr="00BB5435">
        <w:rPr>
          <w:rFonts w:ascii="Arial" w:hAnsi="Arial" w:cs="Arial"/>
        </w:rPr>
        <w:t xml:space="preserve"> 4</w:t>
      </w:r>
      <w:r w:rsidRPr="00BB5435">
        <w:rPr>
          <w:rFonts w:ascii="Arial" w:hAnsi="Arial" w:cs="Arial"/>
        </w:rPr>
        <w:t>.</w:t>
      </w:r>
    </w:p>
    <w:p w14:paraId="736C7E5E" w14:textId="5BC97571" w:rsidR="008357CB" w:rsidRPr="00BD62A6" w:rsidRDefault="00BD62A6" w:rsidP="00BD62A6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13" w:name="_Toc192820733"/>
      <w:r>
        <w:rPr>
          <w:rFonts w:ascii="Arial" w:hAnsi="Arial" w:cs="Arial"/>
          <w:sz w:val="24"/>
          <w:szCs w:val="24"/>
        </w:rPr>
        <w:t xml:space="preserve">3.1 </w:t>
      </w:r>
      <w:r w:rsidR="008357CB" w:rsidRPr="00BD62A6">
        <w:rPr>
          <w:rFonts w:ascii="Arial" w:hAnsi="Arial" w:cs="Arial"/>
          <w:sz w:val="24"/>
          <w:szCs w:val="24"/>
        </w:rPr>
        <w:t>Monitorování</w:t>
      </w:r>
      <w:bookmarkEnd w:id="13"/>
    </w:p>
    <w:p w14:paraId="11730B8A" w14:textId="3C5DAB2A" w:rsidR="00AD4C9B" w:rsidRPr="00BB5435" w:rsidRDefault="00AD4C9B" w:rsidP="000975B6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Monitorování </w:t>
      </w:r>
      <w:r w:rsidR="00F873E2" w:rsidRPr="00BB5435">
        <w:rPr>
          <w:rFonts w:ascii="Arial" w:hAnsi="Arial" w:cs="Arial"/>
        </w:rPr>
        <w:t>se provádí</w:t>
      </w:r>
      <w:r w:rsidR="00405D80" w:rsidRPr="00BB5435">
        <w:rPr>
          <w:rFonts w:ascii="Arial" w:hAnsi="Arial" w:cs="Arial"/>
        </w:rPr>
        <w:t xml:space="preserve"> za účelem získání informací </w:t>
      </w:r>
      <w:r w:rsidR="006D7F06" w:rsidRPr="00BB5435">
        <w:rPr>
          <w:rFonts w:ascii="Arial" w:hAnsi="Arial" w:cs="Arial"/>
        </w:rPr>
        <w:t>o průběhu realizace programu/skupiny grantových projektů a naplňování jeho cílů</w:t>
      </w:r>
      <w:r w:rsidR="008004F8" w:rsidRPr="00BB5435">
        <w:rPr>
          <w:rFonts w:ascii="Arial" w:hAnsi="Arial" w:cs="Arial"/>
        </w:rPr>
        <w:t xml:space="preserve">, které jsou nezbytné pro efektivní operativní řízení programu/skupiny grantových projektů. </w:t>
      </w:r>
      <w:r w:rsidR="00B2071F" w:rsidRPr="00BB5435">
        <w:rPr>
          <w:rFonts w:ascii="Arial" w:hAnsi="Arial" w:cs="Arial"/>
        </w:rPr>
        <w:t xml:space="preserve">Monitorování </w:t>
      </w:r>
      <w:r w:rsidR="00F873E2" w:rsidRPr="00BB5435">
        <w:rPr>
          <w:rFonts w:ascii="Arial" w:hAnsi="Arial" w:cs="Arial"/>
        </w:rPr>
        <w:t>je</w:t>
      </w:r>
      <w:r w:rsidR="00B2071F" w:rsidRPr="00BB5435">
        <w:rPr>
          <w:rFonts w:ascii="Arial" w:hAnsi="Arial" w:cs="Arial"/>
        </w:rPr>
        <w:t xml:space="preserve"> </w:t>
      </w:r>
      <w:r w:rsidR="001F4400" w:rsidRPr="00BB5435">
        <w:rPr>
          <w:rFonts w:ascii="Arial" w:hAnsi="Arial" w:cs="Arial"/>
        </w:rPr>
        <w:t xml:space="preserve">založeno na </w:t>
      </w:r>
      <w:r w:rsidR="00B2071F" w:rsidRPr="00BB5435">
        <w:rPr>
          <w:rFonts w:ascii="Arial" w:hAnsi="Arial" w:cs="Arial"/>
        </w:rPr>
        <w:t>kvantitativních indikátor</w:t>
      </w:r>
      <w:r w:rsidR="001F4400" w:rsidRPr="00BB5435">
        <w:rPr>
          <w:rFonts w:ascii="Arial" w:hAnsi="Arial" w:cs="Arial"/>
        </w:rPr>
        <w:t>ech,</w:t>
      </w:r>
      <w:r w:rsidR="00AB2299" w:rsidRPr="00BB5435">
        <w:rPr>
          <w:rFonts w:ascii="Arial" w:hAnsi="Arial" w:cs="Arial"/>
        </w:rPr>
        <w:t xml:space="preserve"> které </w:t>
      </w:r>
      <w:r w:rsidR="00F873E2" w:rsidRPr="00BB5435">
        <w:rPr>
          <w:rFonts w:ascii="Arial" w:hAnsi="Arial" w:cs="Arial"/>
        </w:rPr>
        <w:t>jsou</w:t>
      </w:r>
      <w:r w:rsidR="00AB2299" w:rsidRPr="00BB5435">
        <w:rPr>
          <w:rFonts w:ascii="Arial" w:hAnsi="Arial" w:cs="Arial"/>
        </w:rPr>
        <w:t xml:space="preserve"> definovány pro úrovně vstupů, výstupů, výsledků a dopadů</w:t>
      </w:r>
      <w:r w:rsidR="000429FE" w:rsidRPr="00BB5435">
        <w:rPr>
          <w:rFonts w:ascii="Arial" w:hAnsi="Arial" w:cs="Arial"/>
        </w:rPr>
        <w:t xml:space="preserve"> programu</w:t>
      </w:r>
      <w:r w:rsidR="004C6FC5" w:rsidRPr="00BB5435">
        <w:rPr>
          <w:rFonts w:ascii="Arial" w:hAnsi="Arial" w:cs="Arial"/>
        </w:rPr>
        <w:t>/</w:t>
      </w:r>
      <w:r w:rsidR="00471A7A" w:rsidRPr="00BB5435">
        <w:rPr>
          <w:rFonts w:ascii="Arial" w:hAnsi="Arial" w:cs="Arial"/>
        </w:rPr>
        <w:t>skupiny grantových projektů</w:t>
      </w:r>
      <w:r w:rsidR="00AB2299" w:rsidRPr="00BB5435">
        <w:rPr>
          <w:rFonts w:ascii="Arial" w:hAnsi="Arial" w:cs="Arial"/>
        </w:rPr>
        <w:t xml:space="preserve">. </w:t>
      </w:r>
      <w:r w:rsidR="006F152A" w:rsidRPr="00BB5435">
        <w:rPr>
          <w:rFonts w:ascii="Arial" w:hAnsi="Arial" w:cs="Arial"/>
        </w:rPr>
        <w:t xml:space="preserve">Tyto indikátory </w:t>
      </w:r>
      <w:r w:rsidR="00C52B4D" w:rsidRPr="00BB5435">
        <w:rPr>
          <w:rFonts w:ascii="Arial" w:hAnsi="Arial" w:cs="Arial"/>
        </w:rPr>
        <w:t xml:space="preserve">včetně způsobu získávání jejich hodnot </w:t>
      </w:r>
      <w:r w:rsidR="00F873E2" w:rsidRPr="00BB5435">
        <w:rPr>
          <w:rFonts w:ascii="Arial" w:hAnsi="Arial" w:cs="Arial"/>
        </w:rPr>
        <w:t>jsou</w:t>
      </w:r>
      <w:r w:rsidR="006F152A" w:rsidRPr="00BB5435">
        <w:rPr>
          <w:rFonts w:ascii="Arial" w:hAnsi="Arial" w:cs="Arial"/>
        </w:rPr>
        <w:t xml:space="preserve"> </w:t>
      </w:r>
      <w:r w:rsidR="00D76510" w:rsidRPr="00BB5435">
        <w:rPr>
          <w:rFonts w:ascii="Arial" w:hAnsi="Arial" w:cs="Arial"/>
        </w:rPr>
        <w:t xml:space="preserve">specifikovány pro každý program/skupinu grantových projektů a uvedeny v návrhu </w:t>
      </w:r>
      <w:r w:rsidR="00F211C8" w:rsidRPr="00BB5435">
        <w:rPr>
          <w:rFonts w:ascii="Arial" w:hAnsi="Arial" w:cs="Arial"/>
        </w:rPr>
        <w:t>programu</w:t>
      </w:r>
      <w:r w:rsidR="001701ED" w:rsidRPr="00BB5435">
        <w:rPr>
          <w:rFonts w:ascii="Arial" w:hAnsi="Arial" w:cs="Arial"/>
        </w:rPr>
        <w:t>/</w:t>
      </w:r>
      <w:r w:rsidR="00554D3E" w:rsidRPr="00BB5435">
        <w:rPr>
          <w:rFonts w:ascii="Arial" w:hAnsi="Arial" w:cs="Arial"/>
        </w:rPr>
        <w:t>skupiny grantových projektů</w:t>
      </w:r>
      <w:r w:rsidR="00F211C8" w:rsidRPr="00BB5435">
        <w:rPr>
          <w:rFonts w:ascii="Arial" w:hAnsi="Arial" w:cs="Arial"/>
        </w:rPr>
        <w:t xml:space="preserve">. </w:t>
      </w:r>
      <w:r w:rsidR="00AF74A1" w:rsidRPr="00BB5435">
        <w:rPr>
          <w:rFonts w:ascii="Arial" w:hAnsi="Arial" w:cs="Arial"/>
        </w:rPr>
        <w:t>Principy tvorby indikátorů</w:t>
      </w:r>
      <w:r w:rsidR="008F4105" w:rsidRPr="00BB5435">
        <w:rPr>
          <w:rFonts w:ascii="Arial" w:hAnsi="Arial" w:cs="Arial"/>
        </w:rPr>
        <w:t xml:space="preserve"> jsou uvedeny v</w:t>
      </w:r>
      <w:r w:rsidR="0046290A" w:rsidRPr="00BB5435">
        <w:rPr>
          <w:rFonts w:ascii="Arial" w:hAnsi="Arial" w:cs="Arial"/>
        </w:rPr>
        <w:t> </w:t>
      </w:r>
      <w:r w:rsidR="00284A34" w:rsidRPr="00BB5435">
        <w:rPr>
          <w:rFonts w:ascii="Arial" w:hAnsi="Arial" w:cs="Arial"/>
        </w:rPr>
        <w:t>P</w:t>
      </w:r>
      <w:r w:rsidR="008F4105" w:rsidRPr="00BB5435">
        <w:rPr>
          <w:rFonts w:ascii="Arial" w:hAnsi="Arial" w:cs="Arial"/>
        </w:rPr>
        <w:t>říloze</w:t>
      </w:r>
      <w:r w:rsidR="0046290A" w:rsidRPr="00BB5435">
        <w:rPr>
          <w:rFonts w:ascii="Arial" w:hAnsi="Arial" w:cs="Arial"/>
        </w:rPr>
        <w:t xml:space="preserve"> 2</w:t>
      </w:r>
      <w:r w:rsidR="008F4105" w:rsidRPr="00BB5435">
        <w:rPr>
          <w:rFonts w:ascii="Arial" w:hAnsi="Arial" w:cs="Arial"/>
        </w:rPr>
        <w:t>.</w:t>
      </w:r>
    </w:p>
    <w:p w14:paraId="1A8E5A2D" w14:textId="3B1F47A2" w:rsidR="008357CB" w:rsidRPr="00BD62A6" w:rsidRDefault="00BD62A6" w:rsidP="00BD62A6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14" w:name="_Toc192820734"/>
      <w:r>
        <w:rPr>
          <w:rFonts w:ascii="Arial" w:hAnsi="Arial" w:cs="Arial"/>
          <w:sz w:val="24"/>
          <w:szCs w:val="24"/>
        </w:rPr>
        <w:t xml:space="preserve">3.2 </w:t>
      </w:r>
      <w:r w:rsidR="008357CB" w:rsidRPr="00BD62A6">
        <w:rPr>
          <w:rFonts w:ascii="Arial" w:hAnsi="Arial" w:cs="Arial"/>
          <w:sz w:val="24"/>
          <w:szCs w:val="24"/>
        </w:rPr>
        <w:t>Ex-ante hodnocení</w:t>
      </w:r>
      <w:bookmarkEnd w:id="14"/>
    </w:p>
    <w:p w14:paraId="0B8F92AA" w14:textId="65736150" w:rsidR="00C143C0" w:rsidRPr="00BB5435" w:rsidRDefault="00562048" w:rsidP="00092BAB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Účelem ex-ante hodnocení je posoudit</w:t>
      </w:r>
      <w:r w:rsidR="009D2CC9" w:rsidRPr="00BB5435">
        <w:rPr>
          <w:rFonts w:ascii="Arial" w:hAnsi="Arial" w:cs="Arial"/>
        </w:rPr>
        <w:t xml:space="preserve"> vhodnost z</w:t>
      </w:r>
      <w:r w:rsidRPr="00BB5435">
        <w:rPr>
          <w:rFonts w:ascii="Arial" w:hAnsi="Arial" w:cs="Arial"/>
        </w:rPr>
        <w:t>aměření programu</w:t>
      </w:r>
      <w:r w:rsidR="00554D3E" w:rsidRPr="00BB5435">
        <w:rPr>
          <w:rFonts w:ascii="Arial" w:hAnsi="Arial" w:cs="Arial"/>
        </w:rPr>
        <w:t>/</w:t>
      </w:r>
      <w:r w:rsidR="009253CF" w:rsidRPr="00BB5435">
        <w:rPr>
          <w:rFonts w:ascii="Arial" w:hAnsi="Arial" w:cs="Arial"/>
        </w:rPr>
        <w:t>skupiny grantových projektů</w:t>
      </w:r>
      <w:r w:rsidRPr="00BB5435">
        <w:rPr>
          <w:rFonts w:ascii="Arial" w:hAnsi="Arial" w:cs="Arial"/>
        </w:rPr>
        <w:t xml:space="preserve"> ve vztahu k identifikovaným problémům a výzvám na straně jedné a jeho cílům, podporovaným činnostem, finanční alokaci a způsobu implementace na straně druhé.</w:t>
      </w:r>
      <w:r w:rsidR="00B26ECC" w:rsidRPr="00BB5435">
        <w:rPr>
          <w:rFonts w:ascii="Arial" w:hAnsi="Arial" w:cs="Arial"/>
        </w:rPr>
        <w:t xml:space="preserve"> Hodnotí </w:t>
      </w:r>
      <w:r w:rsidR="00DE3E10" w:rsidRPr="00BB5435">
        <w:rPr>
          <w:rFonts w:ascii="Arial" w:hAnsi="Arial" w:cs="Arial"/>
        </w:rPr>
        <w:t xml:space="preserve">tedy </w:t>
      </w:r>
      <w:r w:rsidR="00FD6547" w:rsidRPr="00BB5435">
        <w:rPr>
          <w:rFonts w:ascii="Arial" w:hAnsi="Arial" w:cs="Arial"/>
        </w:rPr>
        <w:t xml:space="preserve">jeho </w:t>
      </w:r>
      <w:r w:rsidR="000141B3" w:rsidRPr="00BB5435">
        <w:rPr>
          <w:rFonts w:ascii="Arial" w:hAnsi="Arial" w:cs="Arial"/>
        </w:rPr>
        <w:t xml:space="preserve">vnitřní logiku, </w:t>
      </w:r>
      <w:r w:rsidR="00B26ECC" w:rsidRPr="00BB5435">
        <w:rPr>
          <w:rFonts w:ascii="Arial" w:hAnsi="Arial" w:cs="Arial"/>
        </w:rPr>
        <w:t xml:space="preserve">schopnost </w:t>
      </w:r>
      <w:r w:rsidR="00FD6547" w:rsidRPr="00BB5435">
        <w:rPr>
          <w:rFonts w:ascii="Arial" w:hAnsi="Arial" w:cs="Arial"/>
        </w:rPr>
        <w:t>splnit cíle</w:t>
      </w:r>
      <w:r w:rsidR="00DE3E10" w:rsidRPr="00BB5435">
        <w:rPr>
          <w:rFonts w:ascii="Arial" w:hAnsi="Arial" w:cs="Arial"/>
        </w:rPr>
        <w:t xml:space="preserve"> s</w:t>
      </w:r>
      <w:r w:rsidR="000141B3" w:rsidRPr="00BB5435">
        <w:rPr>
          <w:rFonts w:ascii="Arial" w:hAnsi="Arial" w:cs="Arial"/>
        </w:rPr>
        <w:t> </w:t>
      </w:r>
      <w:r w:rsidR="00FE0257" w:rsidRPr="00BB5435">
        <w:rPr>
          <w:rFonts w:ascii="Arial" w:hAnsi="Arial" w:cs="Arial"/>
        </w:rPr>
        <w:t>využ</w:t>
      </w:r>
      <w:r w:rsidR="000141B3" w:rsidRPr="00BB5435">
        <w:rPr>
          <w:rFonts w:ascii="Arial" w:hAnsi="Arial" w:cs="Arial"/>
        </w:rPr>
        <w:t xml:space="preserve">itím daných vstupů </w:t>
      </w:r>
      <w:r w:rsidR="00C200D3" w:rsidRPr="00BB5435">
        <w:rPr>
          <w:rFonts w:ascii="Arial" w:hAnsi="Arial" w:cs="Arial"/>
        </w:rPr>
        <w:t>a stanovenými parametry programu</w:t>
      </w:r>
      <w:r w:rsidR="009253CF" w:rsidRPr="00BB5435">
        <w:rPr>
          <w:rFonts w:ascii="Arial" w:hAnsi="Arial" w:cs="Arial"/>
        </w:rPr>
        <w:t>/skupiny grantových projektů</w:t>
      </w:r>
      <w:r w:rsidR="00C200D3" w:rsidRPr="00BB5435">
        <w:rPr>
          <w:rFonts w:ascii="Arial" w:hAnsi="Arial" w:cs="Arial"/>
        </w:rPr>
        <w:t xml:space="preserve">. </w:t>
      </w:r>
      <w:r w:rsidR="00CC26CF" w:rsidRPr="00BB5435">
        <w:rPr>
          <w:rFonts w:ascii="Arial" w:hAnsi="Arial" w:cs="Arial"/>
        </w:rPr>
        <w:t>Protože ex-ante hodno</w:t>
      </w:r>
      <w:r w:rsidR="00FE565E" w:rsidRPr="00BB5435">
        <w:rPr>
          <w:rFonts w:ascii="Arial" w:hAnsi="Arial" w:cs="Arial"/>
        </w:rPr>
        <w:t>cení posuzuje</w:t>
      </w:r>
      <w:r w:rsidR="00CC26CF" w:rsidRPr="00BB5435">
        <w:rPr>
          <w:rFonts w:ascii="Arial" w:hAnsi="Arial" w:cs="Arial"/>
        </w:rPr>
        <w:t>, jak</w:t>
      </w:r>
      <w:r w:rsidR="000E25CC">
        <w:rPr>
          <w:rFonts w:ascii="Arial" w:hAnsi="Arial" w:cs="Arial"/>
        </w:rPr>
        <w:t> </w:t>
      </w:r>
      <w:r w:rsidR="00CC26CF" w:rsidRPr="00BB5435">
        <w:rPr>
          <w:rFonts w:ascii="Arial" w:hAnsi="Arial" w:cs="Arial"/>
        </w:rPr>
        <w:t>bude program</w:t>
      </w:r>
      <w:r w:rsidR="002D77C3" w:rsidRPr="00BB5435">
        <w:rPr>
          <w:rFonts w:ascii="Arial" w:hAnsi="Arial" w:cs="Arial"/>
        </w:rPr>
        <w:t>/skupina grantových projektů</w:t>
      </w:r>
      <w:r w:rsidR="00CC26CF" w:rsidRPr="00BB5435">
        <w:rPr>
          <w:rFonts w:ascii="Arial" w:hAnsi="Arial" w:cs="Arial"/>
        </w:rPr>
        <w:t xml:space="preserve"> fungovat, je </w:t>
      </w:r>
      <w:r w:rsidR="00FE565E" w:rsidRPr="00BB5435">
        <w:rPr>
          <w:rFonts w:ascii="Arial" w:hAnsi="Arial" w:cs="Arial"/>
        </w:rPr>
        <w:t xml:space="preserve">jeho využití </w:t>
      </w:r>
      <w:r w:rsidR="00CC26CF" w:rsidRPr="00BB5435">
        <w:rPr>
          <w:rFonts w:ascii="Arial" w:hAnsi="Arial" w:cs="Arial"/>
        </w:rPr>
        <w:t>zásadní pro</w:t>
      </w:r>
      <w:r w:rsidR="00FE565E" w:rsidRPr="00BB5435">
        <w:rPr>
          <w:rFonts w:ascii="Arial" w:hAnsi="Arial" w:cs="Arial"/>
        </w:rPr>
        <w:t xml:space="preserve"> správné nastavení cílů a parametrů programu</w:t>
      </w:r>
      <w:r w:rsidR="002D77C3" w:rsidRPr="00BB5435">
        <w:rPr>
          <w:rFonts w:ascii="Arial" w:hAnsi="Arial" w:cs="Arial"/>
        </w:rPr>
        <w:t>/skupiny grantových projektů</w:t>
      </w:r>
      <w:r w:rsidR="00FE565E" w:rsidRPr="00BB5435">
        <w:rPr>
          <w:rFonts w:ascii="Arial" w:hAnsi="Arial" w:cs="Arial"/>
        </w:rPr>
        <w:t xml:space="preserve">. </w:t>
      </w:r>
      <w:r w:rsidR="00CC26CF" w:rsidRPr="00BB5435">
        <w:rPr>
          <w:rFonts w:ascii="Arial" w:hAnsi="Arial" w:cs="Arial"/>
        </w:rPr>
        <w:t xml:space="preserve"> </w:t>
      </w:r>
      <w:r w:rsidR="00FE565E" w:rsidRPr="00BB5435">
        <w:rPr>
          <w:rFonts w:ascii="Arial" w:hAnsi="Arial" w:cs="Arial"/>
        </w:rPr>
        <w:t>Ex-ante hodnocení nemůže nabývat podoby posudk</w:t>
      </w:r>
      <w:r w:rsidR="009E1AC1" w:rsidRPr="00BB5435">
        <w:rPr>
          <w:rFonts w:ascii="Arial" w:hAnsi="Arial" w:cs="Arial"/>
        </w:rPr>
        <w:t>u</w:t>
      </w:r>
      <w:r w:rsidR="00FE565E" w:rsidRPr="00BB5435">
        <w:rPr>
          <w:rFonts w:ascii="Arial" w:hAnsi="Arial" w:cs="Arial"/>
        </w:rPr>
        <w:t>, ale konstruktiv</w:t>
      </w:r>
      <w:r w:rsidR="00475F8A" w:rsidRPr="00BB5435">
        <w:rPr>
          <w:rFonts w:ascii="Arial" w:hAnsi="Arial" w:cs="Arial"/>
        </w:rPr>
        <w:t>ního dialogu mezi evaluátorem a </w:t>
      </w:r>
      <w:r w:rsidR="00FE565E" w:rsidRPr="00BB5435">
        <w:rPr>
          <w:rFonts w:ascii="Arial" w:hAnsi="Arial" w:cs="Arial"/>
        </w:rPr>
        <w:t xml:space="preserve">poskytovatelem. Z tohoto důvodu </w:t>
      </w:r>
      <w:r w:rsidR="00AF74A1" w:rsidRPr="00BB5435">
        <w:rPr>
          <w:rFonts w:ascii="Arial" w:hAnsi="Arial" w:cs="Arial"/>
        </w:rPr>
        <w:t>se</w:t>
      </w:r>
      <w:r w:rsidR="00FE565E" w:rsidRPr="00BB5435">
        <w:rPr>
          <w:rFonts w:ascii="Arial" w:hAnsi="Arial" w:cs="Arial"/>
        </w:rPr>
        <w:t xml:space="preserve"> doporuč</w:t>
      </w:r>
      <w:r w:rsidR="00AF74A1" w:rsidRPr="00BB5435">
        <w:rPr>
          <w:rFonts w:ascii="Arial" w:hAnsi="Arial" w:cs="Arial"/>
        </w:rPr>
        <w:t>uje</w:t>
      </w:r>
      <w:r w:rsidR="00FE565E" w:rsidRPr="00BB5435">
        <w:rPr>
          <w:rFonts w:ascii="Arial" w:hAnsi="Arial" w:cs="Arial"/>
        </w:rPr>
        <w:t>, aby probíhalo jako proces paralelní k přípravě programu</w:t>
      </w:r>
      <w:r w:rsidR="002D77C3" w:rsidRPr="00BB5435">
        <w:rPr>
          <w:rFonts w:ascii="Arial" w:hAnsi="Arial" w:cs="Arial"/>
        </w:rPr>
        <w:t>/skupiny grantových projektů</w:t>
      </w:r>
      <w:r w:rsidR="00FE565E" w:rsidRPr="00BB5435">
        <w:rPr>
          <w:rFonts w:ascii="Arial" w:hAnsi="Arial" w:cs="Arial"/>
        </w:rPr>
        <w:t xml:space="preserve"> (</w:t>
      </w:r>
      <w:r w:rsidR="008A001B" w:rsidRPr="00BB5435">
        <w:rPr>
          <w:rFonts w:ascii="Arial" w:hAnsi="Arial" w:cs="Arial"/>
        </w:rPr>
        <w:t xml:space="preserve">pro způsoby realizace ex-ante hodnocení </w:t>
      </w:r>
      <w:r w:rsidR="00FE565E" w:rsidRPr="00BB5435">
        <w:rPr>
          <w:rFonts w:ascii="Arial" w:hAnsi="Arial" w:cs="Arial"/>
        </w:rPr>
        <w:t xml:space="preserve">viz </w:t>
      </w:r>
      <w:r w:rsidR="009E1AC1" w:rsidRPr="00BB5435">
        <w:rPr>
          <w:rFonts w:ascii="Arial" w:hAnsi="Arial" w:cs="Arial"/>
        </w:rPr>
        <w:t>P</w:t>
      </w:r>
      <w:r w:rsidR="00FE565E" w:rsidRPr="00BB5435">
        <w:rPr>
          <w:rFonts w:ascii="Arial" w:hAnsi="Arial" w:cs="Arial"/>
        </w:rPr>
        <w:t>říloh</w:t>
      </w:r>
      <w:r w:rsidR="009E1AC1" w:rsidRPr="00BB5435">
        <w:rPr>
          <w:rFonts w:ascii="Arial" w:hAnsi="Arial" w:cs="Arial"/>
        </w:rPr>
        <w:t>a</w:t>
      </w:r>
      <w:r w:rsidR="0046290A" w:rsidRPr="00BB5435">
        <w:rPr>
          <w:rFonts w:ascii="Arial" w:hAnsi="Arial" w:cs="Arial"/>
        </w:rPr>
        <w:t xml:space="preserve"> 5</w:t>
      </w:r>
      <w:r w:rsidR="00FE565E" w:rsidRPr="00BB5435">
        <w:rPr>
          <w:rFonts w:ascii="Arial" w:hAnsi="Arial" w:cs="Arial"/>
        </w:rPr>
        <w:t>).</w:t>
      </w:r>
    </w:p>
    <w:p w14:paraId="32D7D060" w14:textId="6280ED71" w:rsidR="00C143C0" w:rsidRPr="000E25CC" w:rsidRDefault="00C143C0" w:rsidP="00C143C0">
      <w:pPr>
        <w:pStyle w:val="paragraph"/>
        <w:spacing w:before="0" w:beforeAutospacing="0" w:after="120" w:afterAutospacing="0"/>
        <w:jc w:val="both"/>
        <w:textAlignment w:val="baseline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lastRenderedPageBreak/>
        <w:t>Ex-ante hodnocení sled</w:t>
      </w:r>
      <w:r w:rsidR="00AF74A1"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uje</w:t>
      </w: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tyto oblasti</w:t>
      </w:r>
      <w:r w:rsidR="006B35D4"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, přičemž </w:t>
      </w: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otázky</w:t>
      </w:r>
      <w:r w:rsidR="00475F8A"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6B35D4"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k jednotlivým oblastem jsou uvedeny v Příloze 6</w:t>
      </w:r>
      <w:r w:rsidR="00475F8A"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.</w:t>
      </w:r>
    </w:p>
    <w:p w14:paraId="1C61C6CC" w14:textId="23D282A0" w:rsidR="00C143C0" w:rsidRPr="000E25CC" w:rsidRDefault="00C143C0" w:rsidP="00002B85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Zaměření a cíle programu</w:t>
      </w:r>
      <w:r w:rsidR="002D77C3"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/skupiny grantových projektů</w:t>
      </w: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a jejich relevance </w:t>
      </w:r>
      <w:r w:rsidR="009E1AC1"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k</w:t>
      </w:r>
      <w:r w:rsidR="00C2264D"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 </w:t>
      </w: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národním prioritám, strategiím a koncepcím;</w:t>
      </w:r>
    </w:p>
    <w:p w14:paraId="14DE58C9" w14:textId="6127AC82" w:rsidR="00C143C0" w:rsidRPr="000E25CC" w:rsidRDefault="00C143C0" w:rsidP="00002B85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Intervenční logika programu</w:t>
      </w:r>
      <w:r w:rsidR="001C4D7C"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/skupiny grantových projektů</w:t>
      </w: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;</w:t>
      </w:r>
    </w:p>
    <w:p w14:paraId="4DCB2006" w14:textId="00B332FC" w:rsidR="00C143C0" w:rsidRPr="000E25CC" w:rsidRDefault="00C143C0" w:rsidP="00002B85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Výs</w:t>
      </w:r>
      <w:r w:rsidR="00AF357C"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tupy</w:t>
      </w: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, </w:t>
      </w:r>
      <w:r w:rsidR="00AF357C"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výsledky</w:t>
      </w: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a dopady programu</w:t>
      </w:r>
      <w:r w:rsidR="00BC5FC7"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/skupiny grantových projektů</w:t>
      </w: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;</w:t>
      </w:r>
    </w:p>
    <w:p w14:paraId="0595F659" w14:textId="20AF1954" w:rsidR="00C143C0" w:rsidRPr="000E25CC" w:rsidRDefault="00C143C0" w:rsidP="00002B85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Výdaje programu</w:t>
      </w:r>
      <w:r w:rsidR="00D72822"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/skupiny grantových projektů</w:t>
      </w: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;</w:t>
      </w:r>
    </w:p>
    <w:p w14:paraId="0BDF06A7" w14:textId="136F7744" w:rsidR="00C143C0" w:rsidRPr="000E25CC" w:rsidRDefault="00C143C0" w:rsidP="00002B85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Aktivity programu</w:t>
      </w:r>
      <w:r w:rsidR="00D72822"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/skupiny grantových projektů</w:t>
      </w: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a příjemci podpory;</w:t>
      </w:r>
    </w:p>
    <w:p w14:paraId="59FBF206" w14:textId="77777777" w:rsidR="00C143C0" w:rsidRPr="000E25CC" w:rsidRDefault="00C143C0" w:rsidP="00002B85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Způsob realizace;</w:t>
      </w:r>
    </w:p>
    <w:p w14:paraId="2F29FD73" w14:textId="77777777" w:rsidR="00C143C0" w:rsidRPr="000E25CC" w:rsidRDefault="00C143C0" w:rsidP="00002B85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Hodnocení a výběr projektů;</w:t>
      </w:r>
    </w:p>
    <w:p w14:paraId="3BFBC7B5" w14:textId="371CD512" w:rsidR="00C143C0" w:rsidRPr="000E25CC" w:rsidRDefault="00C143C0" w:rsidP="00002B85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Monitorování programu</w:t>
      </w:r>
      <w:r w:rsidR="009B6507"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/skupiny grantových projektů</w:t>
      </w: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a jeho evaluace;</w:t>
      </w:r>
    </w:p>
    <w:p w14:paraId="1AAFD41E" w14:textId="77777777" w:rsidR="00C143C0" w:rsidRPr="000E25CC" w:rsidRDefault="00C143C0" w:rsidP="00002B85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0E25C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Vymezení rizik.</w:t>
      </w:r>
    </w:p>
    <w:p w14:paraId="2106E4F7" w14:textId="7438836E" w:rsidR="00092BAB" w:rsidRPr="00BB5435" w:rsidRDefault="00FF7502" w:rsidP="000975B6">
      <w:pPr>
        <w:spacing w:before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Ex-ante hodnocení prov</w:t>
      </w:r>
      <w:r w:rsidR="00AF74A1" w:rsidRPr="00BB5435">
        <w:rPr>
          <w:rFonts w:ascii="Arial" w:hAnsi="Arial" w:cs="Arial"/>
        </w:rPr>
        <w:t>ádí</w:t>
      </w:r>
      <w:r w:rsidRPr="00BB5435">
        <w:rPr>
          <w:rFonts w:ascii="Arial" w:hAnsi="Arial" w:cs="Arial"/>
        </w:rPr>
        <w:t xml:space="preserve"> nezávislý </w:t>
      </w:r>
      <w:r w:rsidR="000975B6" w:rsidRPr="00BB5435">
        <w:rPr>
          <w:rFonts w:ascii="Arial" w:hAnsi="Arial" w:cs="Arial"/>
        </w:rPr>
        <w:t xml:space="preserve">externí </w:t>
      </w:r>
      <w:r w:rsidRPr="00BB5435">
        <w:rPr>
          <w:rFonts w:ascii="Arial" w:hAnsi="Arial" w:cs="Arial"/>
        </w:rPr>
        <w:t xml:space="preserve">evaluátor. </w:t>
      </w:r>
      <w:r w:rsidR="00AF74A1" w:rsidRPr="00BB5435">
        <w:rPr>
          <w:rFonts w:ascii="Arial" w:hAnsi="Arial" w:cs="Arial"/>
        </w:rPr>
        <w:t>Je</w:t>
      </w:r>
      <w:r w:rsidR="008D3E83" w:rsidRPr="00BB5435">
        <w:rPr>
          <w:rFonts w:ascii="Arial" w:hAnsi="Arial" w:cs="Arial"/>
        </w:rPr>
        <w:t xml:space="preserve"> zaměřeno formativně. </w:t>
      </w:r>
      <w:r w:rsidR="00BF5537" w:rsidRPr="00BB5435">
        <w:rPr>
          <w:rFonts w:ascii="Arial" w:hAnsi="Arial" w:cs="Arial"/>
        </w:rPr>
        <w:t xml:space="preserve">Jeho součástí </w:t>
      </w:r>
      <w:r w:rsidR="00AF74A1" w:rsidRPr="00BB5435">
        <w:rPr>
          <w:rFonts w:ascii="Arial" w:hAnsi="Arial" w:cs="Arial"/>
        </w:rPr>
        <w:t>jsou</w:t>
      </w:r>
      <w:r w:rsidR="00092BAB" w:rsidRPr="00BB5435">
        <w:rPr>
          <w:rFonts w:ascii="Arial" w:hAnsi="Arial" w:cs="Arial"/>
        </w:rPr>
        <w:t xml:space="preserve"> doporučení tvůrcům programu</w:t>
      </w:r>
      <w:r w:rsidR="001A73FA" w:rsidRPr="00BB5435">
        <w:rPr>
          <w:rFonts w:ascii="Arial" w:hAnsi="Arial" w:cs="Arial"/>
        </w:rPr>
        <w:t>/skupiny grantových projektů</w:t>
      </w:r>
      <w:r w:rsidR="00092BAB" w:rsidRPr="00BB5435">
        <w:rPr>
          <w:rFonts w:ascii="Arial" w:hAnsi="Arial" w:cs="Arial"/>
        </w:rPr>
        <w:t xml:space="preserve"> pro nastavení cílů programu</w:t>
      </w:r>
      <w:r w:rsidR="001A73FA" w:rsidRPr="00BB5435">
        <w:rPr>
          <w:rFonts w:ascii="Arial" w:hAnsi="Arial" w:cs="Arial"/>
        </w:rPr>
        <w:t>/skupiny grantových projektů</w:t>
      </w:r>
      <w:r w:rsidR="00092BAB" w:rsidRPr="00BB5435">
        <w:rPr>
          <w:rFonts w:ascii="Arial" w:hAnsi="Arial" w:cs="Arial"/>
        </w:rPr>
        <w:t>, jeho parametrů a procesů</w:t>
      </w:r>
      <w:r w:rsidR="00BF5537" w:rsidRPr="00BB5435">
        <w:rPr>
          <w:rFonts w:ascii="Arial" w:hAnsi="Arial" w:cs="Arial"/>
        </w:rPr>
        <w:t xml:space="preserve"> implementace</w:t>
      </w:r>
      <w:r w:rsidR="00092BAB" w:rsidRPr="00BB5435">
        <w:rPr>
          <w:rFonts w:ascii="Arial" w:hAnsi="Arial" w:cs="Arial"/>
        </w:rPr>
        <w:t>.</w:t>
      </w:r>
      <w:r w:rsidR="00BF5537" w:rsidRPr="00BB5435">
        <w:rPr>
          <w:rFonts w:ascii="Arial" w:hAnsi="Arial" w:cs="Arial"/>
        </w:rPr>
        <w:t xml:space="preserve"> Doporučení </w:t>
      </w:r>
      <w:r w:rsidR="00AF74A1" w:rsidRPr="00BB5435">
        <w:rPr>
          <w:rFonts w:ascii="Arial" w:hAnsi="Arial" w:cs="Arial"/>
        </w:rPr>
        <w:t>musí být</w:t>
      </w:r>
      <w:r w:rsidR="00BF5537" w:rsidRPr="00BB5435">
        <w:rPr>
          <w:rFonts w:ascii="Arial" w:hAnsi="Arial" w:cs="Arial"/>
        </w:rPr>
        <w:t xml:space="preserve"> </w:t>
      </w:r>
      <w:r w:rsidR="004C054E" w:rsidRPr="00BB5435">
        <w:rPr>
          <w:rFonts w:ascii="Arial" w:hAnsi="Arial" w:cs="Arial"/>
        </w:rPr>
        <w:t>adresná</w:t>
      </w:r>
      <w:r w:rsidR="00F9312E" w:rsidRPr="00BB5435">
        <w:rPr>
          <w:rFonts w:ascii="Arial" w:hAnsi="Arial" w:cs="Arial"/>
        </w:rPr>
        <w:t xml:space="preserve"> a </w:t>
      </w:r>
      <w:r w:rsidR="00C02AE1" w:rsidRPr="00BB5435">
        <w:rPr>
          <w:rFonts w:ascii="Arial" w:hAnsi="Arial" w:cs="Arial"/>
        </w:rPr>
        <w:t>navrhovat</w:t>
      </w:r>
      <w:r w:rsidR="004C054E" w:rsidRPr="00BB5435">
        <w:rPr>
          <w:rFonts w:ascii="Arial" w:hAnsi="Arial" w:cs="Arial"/>
        </w:rPr>
        <w:t xml:space="preserve"> konkrétní řešení</w:t>
      </w:r>
      <w:r w:rsidR="00E44AA6" w:rsidRPr="00BB5435">
        <w:rPr>
          <w:rFonts w:ascii="Arial" w:hAnsi="Arial" w:cs="Arial"/>
        </w:rPr>
        <w:t>.</w:t>
      </w:r>
      <w:r w:rsidR="00C02AE1" w:rsidRPr="00BB5435">
        <w:rPr>
          <w:rFonts w:ascii="Arial" w:hAnsi="Arial" w:cs="Arial"/>
        </w:rPr>
        <w:t xml:space="preserve"> </w:t>
      </w:r>
      <w:r w:rsidR="00092BAB" w:rsidRPr="00BB5435">
        <w:rPr>
          <w:rFonts w:ascii="Arial" w:hAnsi="Arial" w:cs="Arial"/>
        </w:rPr>
        <w:t xml:space="preserve"> </w:t>
      </w:r>
    </w:p>
    <w:p w14:paraId="1229A878" w14:textId="4DF415D3" w:rsidR="002D39E0" w:rsidRPr="00BB5435" w:rsidRDefault="002D39E0" w:rsidP="002D39E0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Výstup z ex-ante hodnocení představuje evaluační zpráva, která odpovíd</w:t>
      </w:r>
      <w:r w:rsidR="00AF74A1" w:rsidRPr="00BB5435">
        <w:rPr>
          <w:rFonts w:ascii="Arial" w:hAnsi="Arial" w:cs="Arial"/>
        </w:rPr>
        <w:t>á</w:t>
      </w:r>
      <w:r w:rsidRPr="00BB5435">
        <w:rPr>
          <w:rFonts w:ascii="Arial" w:hAnsi="Arial" w:cs="Arial"/>
        </w:rPr>
        <w:t xml:space="preserve"> na </w:t>
      </w:r>
      <w:r w:rsidR="00A3064E" w:rsidRPr="00BB5435">
        <w:rPr>
          <w:rFonts w:ascii="Arial" w:hAnsi="Arial" w:cs="Arial"/>
        </w:rPr>
        <w:t xml:space="preserve">uvedené </w:t>
      </w:r>
      <w:r w:rsidRPr="00BB5435">
        <w:rPr>
          <w:rFonts w:ascii="Arial" w:hAnsi="Arial" w:cs="Arial"/>
        </w:rPr>
        <w:t>otázky</w:t>
      </w:r>
      <w:r w:rsidR="00A3064E" w:rsidRPr="00BB5435">
        <w:rPr>
          <w:rFonts w:ascii="Arial" w:hAnsi="Arial" w:cs="Arial"/>
        </w:rPr>
        <w:t>. Tato</w:t>
      </w:r>
      <w:r w:rsidR="008F088F" w:rsidRPr="00BB5435">
        <w:rPr>
          <w:rFonts w:ascii="Arial" w:hAnsi="Arial" w:cs="Arial"/>
        </w:rPr>
        <w:t> </w:t>
      </w:r>
      <w:r w:rsidR="00A3064E" w:rsidRPr="00BB5435">
        <w:rPr>
          <w:rFonts w:ascii="Arial" w:hAnsi="Arial" w:cs="Arial"/>
        </w:rPr>
        <w:t>zpráva</w:t>
      </w:r>
      <w:r w:rsidRPr="00BB5435">
        <w:rPr>
          <w:rFonts w:ascii="Arial" w:hAnsi="Arial" w:cs="Arial"/>
        </w:rPr>
        <w:t xml:space="preserve"> </w:t>
      </w:r>
      <w:r w:rsidR="0085586A" w:rsidRPr="00BB5435">
        <w:rPr>
          <w:rFonts w:ascii="Arial" w:hAnsi="Arial" w:cs="Arial"/>
        </w:rPr>
        <w:t>je součástí</w:t>
      </w:r>
      <w:r w:rsidR="0028692E" w:rsidRPr="00BB5435">
        <w:rPr>
          <w:rFonts w:ascii="Arial" w:hAnsi="Arial" w:cs="Arial"/>
        </w:rPr>
        <w:t xml:space="preserve"> </w:t>
      </w:r>
      <w:r w:rsidRPr="00BB5435">
        <w:rPr>
          <w:rFonts w:ascii="Arial" w:hAnsi="Arial" w:cs="Arial"/>
        </w:rPr>
        <w:t>návrh</w:t>
      </w:r>
      <w:r w:rsidR="0028692E" w:rsidRPr="00BB5435">
        <w:rPr>
          <w:rFonts w:ascii="Arial" w:hAnsi="Arial" w:cs="Arial"/>
        </w:rPr>
        <w:t>u</w:t>
      </w:r>
      <w:r w:rsidRPr="00BB5435">
        <w:rPr>
          <w:rFonts w:ascii="Arial" w:hAnsi="Arial" w:cs="Arial"/>
        </w:rPr>
        <w:t xml:space="preserve"> programu</w:t>
      </w:r>
      <w:r w:rsidR="001A73FA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.  </w:t>
      </w:r>
    </w:p>
    <w:p w14:paraId="7A65A56E" w14:textId="79B81601" w:rsidR="00525370" w:rsidRPr="00BD62A6" w:rsidRDefault="00BD62A6" w:rsidP="00BD62A6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15" w:name="_Toc192820735"/>
      <w:r>
        <w:rPr>
          <w:rFonts w:ascii="Arial" w:hAnsi="Arial" w:cs="Arial"/>
          <w:sz w:val="24"/>
          <w:szCs w:val="24"/>
        </w:rPr>
        <w:t xml:space="preserve">3.3 </w:t>
      </w:r>
      <w:r w:rsidR="00525370" w:rsidRPr="00BD62A6">
        <w:rPr>
          <w:rFonts w:ascii="Arial" w:hAnsi="Arial" w:cs="Arial"/>
          <w:sz w:val="24"/>
          <w:szCs w:val="24"/>
        </w:rPr>
        <w:t>Průběžné hodnocení</w:t>
      </w:r>
      <w:bookmarkEnd w:id="15"/>
      <w:r w:rsidR="00525370" w:rsidRPr="00BD62A6">
        <w:rPr>
          <w:rFonts w:ascii="Arial" w:hAnsi="Arial" w:cs="Arial"/>
          <w:sz w:val="24"/>
          <w:szCs w:val="24"/>
        </w:rPr>
        <w:t xml:space="preserve"> </w:t>
      </w:r>
    </w:p>
    <w:p w14:paraId="2025AB22" w14:textId="1759ED4D" w:rsidR="00DE59EF" w:rsidRPr="00BB5435" w:rsidRDefault="00DC4377" w:rsidP="00B513CF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Účelem průběžné ev</w:t>
      </w:r>
      <w:r w:rsidR="00D656AF" w:rsidRPr="00BB5435">
        <w:rPr>
          <w:rFonts w:ascii="Arial" w:hAnsi="Arial" w:cs="Arial"/>
        </w:rPr>
        <w:t xml:space="preserve">aluace (nazývané také interim či mid-term) je zhodnotit </w:t>
      </w:r>
      <w:r w:rsidR="00942123" w:rsidRPr="00BB5435">
        <w:rPr>
          <w:rFonts w:ascii="Arial" w:hAnsi="Arial" w:cs="Arial"/>
        </w:rPr>
        <w:t xml:space="preserve">stávající </w:t>
      </w:r>
      <w:r w:rsidR="00B513CF" w:rsidRPr="00BB5435">
        <w:rPr>
          <w:rFonts w:ascii="Arial" w:hAnsi="Arial" w:cs="Arial"/>
        </w:rPr>
        <w:t>průběh</w:t>
      </w:r>
      <w:r w:rsidR="004608AB" w:rsidRPr="00BB5435">
        <w:rPr>
          <w:rFonts w:ascii="Arial" w:hAnsi="Arial" w:cs="Arial"/>
        </w:rPr>
        <w:t xml:space="preserve"> </w:t>
      </w:r>
      <w:r w:rsidR="000975B6" w:rsidRPr="00BB5435">
        <w:rPr>
          <w:rFonts w:ascii="Arial" w:hAnsi="Arial" w:cs="Arial"/>
        </w:rPr>
        <w:t>p</w:t>
      </w:r>
      <w:r w:rsidR="00B513CF" w:rsidRPr="00BB5435">
        <w:rPr>
          <w:rFonts w:ascii="Arial" w:hAnsi="Arial" w:cs="Arial"/>
        </w:rPr>
        <w:t>rogramu/skupiny grantových projektů z hlediska procesů,</w:t>
      </w:r>
      <w:r w:rsidR="00475F8A" w:rsidRPr="00BB5435">
        <w:rPr>
          <w:rFonts w:ascii="Arial" w:hAnsi="Arial" w:cs="Arial"/>
        </w:rPr>
        <w:t xml:space="preserve"> vstupů a dosavadních výstupů a </w:t>
      </w:r>
      <w:r w:rsidR="00B513CF" w:rsidRPr="00BB5435">
        <w:rPr>
          <w:rFonts w:ascii="Arial" w:hAnsi="Arial" w:cs="Arial"/>
        </w:rPr>
        <w:t>bezprostředních výsledků</w:t>
      </w:r>
      <w:r w:rsidR="00F11B99" w:rsidRPr="00BB5435">
        <w:rPr>
          <w:rFonts w:ascii="Arial" w:hAnsi="Arial" w:cs="Arial"/>
        </w:rPr>
        <w:t xml:space="preserve"> a dopadů</w:t>
      </w:r>
      <w:r w:rsidR="00B513CF" w:rsidRPr="00BB5435">
        <w:rPr>
          <w:rFonts w:ascii="Arial" w:hAnsi="Arial" w:cs="Arial"/>
        </w:rPr>
        <w:t xml:space="preserve"> s cílem zefektivnit implementaci programu/skupiny grantových projektů ve vztahu k</w:t>
      </w:r>
      <w:r w:rsidR="00534E27" w:rsidRPr="00BB5435">
        <w:rPr>
          <w:rFonts w:ascii="Arial" w:hAnsi="Arial" w:cs="Arial"/>
        </w:rPr>
        <w:t xml:space="preserve"> dosažení </w:t>
      </w:r>
      <w:r w:rsidR="00B513CF" w:rsidRPr="00BB5435">
        <w:rPr>
          <w:rFonts w:ascii="Arial" w:hAnsi="Arial" w:cs="Arial"/>
        </w:rPr>
        <w:t>cílů programu</w:t>
      </w:r>
      <w:r w:rsidR="00BD1FFD" w:rsidRPr="00BB5435">
        <w:rPr>
          <w:rFonts w:ascii="Arial" w:hAnsi="Arial" w:cs="Arial"/>
        </w:rPr>
        <w:t>/skupiny grantových projektů</w:t>
      </w:r>
      <w:r w:rsidR="00B513CF" w:rsidRPr="00BB5435">
        <w:rPr>
          <w:rFonts w:ascii="Arial" w:hAnsi="Arial" w:cs="Arial"/>
        </w:rPr>
        <w:t xml:space="preserve">. </w:t>
      </w:r>
    </w:p>
    <w:p w14:paraId="3F727F06" w14:textId="0BFB6C90" w:rsidR="00DE59EF" w:rsidRPr="00BB5435" w:rsidRDefault="00DE59EF" w:rsidP="00DE59EF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Průběžné hodnocení programu</w:t>
      </w:r>
      <w:r w:rsidR="00BD1FFD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sled</w:t>
      </w:r>
      <w:r w:rsidR="00DC2D67" w:rsidRPr="00BB5435">
        <w:rPr>
          <w:rFonts w:ascii="Arial" w:hAnsi="Arial" w:cs="Arial"/>
        </w:rPr>
        <w:t>uje</w:t>
      </w:r>
      <w:r w:rsidRPr="00BB5435">
        <w:rPr>
          <w:rFonts w:ascii="Arial" w:hAnsi="Arial" w:cs="Arial"/>
        </w:rPr>
        <w:t xml:space="preserve"> minimálně tyto oblasti</w:t>
      </w:r>
      <w:r w:rsidR="00475F8A" w:rsidRPr="00BB5435">
        <w:rPr>
          <w:rFonts w:ascii="Arial" w:hAnsi="Arial" w:cs="Arial"/>
        </w:rPr>
        <w:t xml:space="preserve"> a </w:t>
      </w:r>
      <w:r w:rsidR="00266C9E" w:rsidRPr="00BB5435">
        <w:rPr>
          <w:rFonts w:ascii="Arial" w:hAnsi="Arial" w:cs="Arial"/>
        </w:rPr>
        <w:t>otázky</w:t>
      </w:r>
      <w:r w:rsidRPr="00BB5435">
        <w:rPr>
          <w:rFonts w:ascii="Arial" w:hAnsi="Arial" w:cs="Arial"/>
        </w:rPr>
        <w:t>:</w:t>
      </w:r>
    </w:p>
    <w:p w14:paraId="267FDDED" w14:textId="0E6F3B15" w:rsidR="00DE59EF" w:rsidRPr="00BB5435" w:rsidRDefault="002B420C" w:rsidP="00002B85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N</w:t>
      </w:r>
      <w:r w:rsidR="00DE59EF" w:rsidRPr="00BB5435">
        <w:rPr>
          <w:rFonts w:ascii="Arial" w:hAnsi="Arial" w:cs="Arial"/>
        </w:rPr>
        <w:t>aplňování cílů, priorit a aktivit programu</w:t>
      </w:r>
      <w:r w:rsidR="005E631E" w:rsidRPr="00BB5435">
        <w:rPr>
          <w:rFonts w:ascii="Arial" w:hAnsi="Arial" w:cs="Arial"/>
        </w:rPr>
        <w:t>/skupiny grantových projektů</w:t>
      </w:r>
      <w:r w:rsidR="00DE59EF" w:rsidRPr="00BB5435">
        <w:rPr>
          <w:rFonts w:ascii="Arial" w:hAnsi="Arial" w:cs="Arial"/>
        </w:rPr>
        <w:t>;</w:t>
      </w:r>
    </w:p>
    <w:p w14:paraId="311EE3CB" w14:textId="00A1891E" w:rsidR="00626969" w:rsidRPr="00BB5435" w:rsidRDefault="005A1BC7" w:rsidP="00002B85">
      <w:pPr>
        <w:pStyle w:val="Odstavecseseznamem"/>
        <w:numPr>
          <w:ilvl w:val="0"/>
          <w:numId w:val="31"/>
        </w:numPr>
        <w:ind w:firstLine="131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Jaký je</w:t>
      </w:r>
      <w:r w:rsidR="002B420C" w:rsidRPr="00BB5435">
        <w:rPr>
          <w:rFonts w:ascii="Arial" w:hAnsi="Arial" w:cs="Arial"/>
        </w:rPr>
        <w:t xml:space="preserve"> pokrok </w:t>
      </w:r>
      <w:r w:rsidR="000B0FDD" w:rsidRPr="00BB5435">
        <w:rPr>
          <w:rFonts w:ascii="Arial" w:hAnsi="Arial" w:cs="Arial"/>
        </w:rPr>
        <w:t xml:space="preserve">v naplňování </w:t>
      </w:r>
      <w:r w:rsidR="00C272E3" w:rsidRPr="00BB5435">
        <w:rPr>
          <w:rFonts w:ascii="Arial" w:hAnsi="Arial" w:cs="Arial"/>
        </w:rPr>
        <w:t xml:space="preserve">jednotlivých </w:t>
      </w:r>
      <w:r w:rsidR="000B0FDD" w:rsidRPr="00BB5435">
        <w:rPr>
          <w:rFonts w:ascii="Arial" w:hAnsi="Arial" w:cs="Arial"/>
        </w:rPr>
        <w:t>cílů, priorit a aktivit programu</w:t>
      </w:r>
      <w:r w:rsidR="006322A3" w:rsidRPr="00BB5435">
        <w:rPr>
          <w:rFonts w:ascii="Arial" w:hAnsi="Arial" w:cs="Arial"/>
        </w:rPr>
        <w:t>/skupiny grantových projektů</w:t>
      </w:r>
      <w:r w:rsidR="00C272E3" w:rsidRPr="00BB5435">
        <w:rPr>
          <w:rFonts w:ascii="Arial" w:hAnsi="Arial" w:cs="Arial"/>
        </w:rPr>
        <w:t xml:space="preserve"> (míra splnění)</w:t>
      </w:r>
      <w:r w:rsidR="009B7192" w:rsidRPr="00BB5435">
        <w:rPr>
          <w:rFonts w:ascii="Arial" w:hAnsi="Arial" w:cs="Arial"/>
        </w:rPr>
        <w:t>?</w:t>
      </w:r>
      <w:r w:rsidR="000B0FDD" w:rsidRPr="00BB5435">
        <w:rPr>
          <w:rFonts w:ascii="Arial" w:hAnsi="Arial" w:cs="Arial"/>
        </w:rPr>
        <w:t xml:space="preserve"> </w:t>
      </w:r>
    </w:p>
    <w:p w14:paraId="12719149" w14:textId="4BB64C11" w:rsidR="00DE59EF" w:rsidRPr="00BB5435" w:rsidRDefault="00DE59EF" w:rsidP="00002B85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Čerpání finančních prostředků programu</w:t>
      </w:r>
      <w:r w:rsidR="006322A3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(</w:t>
      </w:r>
      <w:r w:rsidR="00EB6502" w:rsidRPr="00BB5435">
        <w:rPr>
          <w:rFonts w:ascii="Arial" w:hAnsi="Arial" w:cs="Arial"/>
        </w:rPr>
        <w:t>v návaznosti na</w:t>
      </w:r>
      <w:r w:rsidR="00150D43">
        <w:rPr>
          <w:rFonts w:ascii="Arial" w:hAnsi="Arial" w:cs="Arial"/>
        </w:rPr>
        <w:t> </w:t>
      </w:r>
      <w:r w:rsidR="00EB6502" w:rsidRPr="00BB5435">
        <w:rPr>
          <w:rFonts w:ascii="Arial" w:hAnsi="Arial" w:cs="Arial"/>
        </w:rPr>
        <w:t>zaměření programu</w:t>
      </w:r>
      <w:r w:rsidR="006322A3" w:rsidRPr="00BB5435">
        <w:rPr>
          <w:rFonts w:ascii="Arial" w:hAnsi="Arial" w:cs="Arial"/>
        </w:rPr>
        <w:t>/skupiny grantových projektů</w:t>
      </w:r>
      <w:r w:rsidR="00EB6502" w:rsidRPr="00BB5435">
        <w:rPr>
          <w:rFonts w:ascii="Arial" w:hAnsi="Arial" w:cs="Arial"/>
        </w:rPr>
        <w:t xml:space="preserve"> budou hodnoceny jednotlivé zdroje financování</w:t>
      </w:r>
      <w:r w:rsidRPr="00BB5435">
        <w:rPr>
          <w:rFonts w:ascii="Arial" w:hAnsi="Arial" w:cs="Arial"/>
        </w:rPr>
        <w:t xml:space="preserve">, čerpání dle typů subjektů, </w:t>
      </w:r>
      <w:r w:rsidR="00EB6502" w:rsidRPr="00BB5435">
        <w:rPr>
          <w:rFonts w:ascii="Arial" w:hAnsi="Arial" w:cs="Arial"/>
        </w:rPr>
        <w:t>vědních a ekonomických oborů</w:t>
      </w:r>
      <w:r w:rsidRPr="00BB5435">
        <w:rPr>
          <w:rFonts w:ascii="Arial" w:hAnsi="Arial" w:cs="Arial"/>
        </w:rPr>
        <w:t>, priorit VaVaI apod.);</w:t>
      </w:r>
    </w:p>
    <w:p w14:paraId="49CA1528" w14:textId="136FB033" w:rsidR="00626969" w:rsidRPr="00BB5435" w:rsidRDefault="00626969" w:rsidP="00002B85">
      <w:pPr>
        <w:pStyle w:val="Odstavecseseznamem"/>
        <w:numPr>
          <w:ilvl w:val="0"/>
          <w:numId w:val="32"/>
        </w:numPr>
        <w:ind w:firstLine="131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Jak se vyvíjí čerpání jednotlivých </w:t>
      </w:r>
      <w:r w:rsidR="00EB6502" w:rsidRPr="00BB5435">
        <w:rPr>
          <w:rFonts w:ascii="Arial" w:hAnsi="Arial" w:cs="Arial"/>
        </w:rPr>
        <w:t>zdrojů</w:t>
      </w:r>
      <w:r w:rsidRPr="00BB5435">
        <w:rPr>
          <w:rFonts w:ascii="Arial" w:hAnsi="Arial" w:cs="Arial"/>
        </w:rPr>
        <w:t xml:space="preserve"> finančních prostředků programu</w:t>
      </w:r>
      <w:r w:rsidR="006322A3" w:rsidRPr="00BB5435">
        <w:rPr>
          <w:rFonts w:ascii="Arial" w:hAnsi="Arial" w:cs="Arial"/>
        </w:rPr>
        <w:t>/skupiny grantových projektů</w:t>
      </w:r>
      <w:r w:rsidR="00EB6502" w:rsidRPr="00BB5435">
        <w:rPr>
          <w:rFonts w:ascii="Arial" w:hAnsi="Arial" w:cs="Arial"/>
        </w:rPr>
        <w:t>?</w:t>
      </w:r>
    </w:p>
    <w:p w14:paraId="05515F89" w14:textId="2A302B57" w:rsidR="00EB6502" w:rsidRPr="00BB5435" w:rsidRDefault="00EB6502" w:rsidP="00002B85">
      <w:pPr>
        <w:pStyle w:val="Odstavecseseznamem"/>
        <w:numPr>
          <w:ilvl w:val="0"/>
          <w:numId w:val="32"/>
        </w:numPr>
        <w:ind w:firstLine="131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Odpovídá čerpání finančních prostředků programu</w:t>
      </w:r>
      <w:r w:rsidR="006322A3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stanovenému finančnímu plánu?</w:t>
      </w:r>
    </w:p>
    <w:p w14:paraId="29DF5C3C" w14:textId="149F0CC2" w:rsidR="00DE59EF" w:rsidRPr="00BB5435" w:rsidRDefault="00DE59EF" w:rsidP="00002B85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Podpořené subjekty</w:t>
      </w:r>
      <w:r w:rsidR="00EB6502" w:rsidRPr="00BB5435">
        <w:rPr>
          <w:rFonts w:ascii="Arial" w:hAnsi="Arial" w:cs="Arial"/>
        </w:rPr>
        <w:t xml:space="preserve"> (v návaznosti na zaměření a povahu programu</w:t>
      </w:r>
      <w:r w:rsidR="006322A3" w:rsidRPr="00BB5435">
        <w:rPr>
          <w:rFonts w:ascii="Arial" w:hAnsi="Arial" w:cs="Arial"/>
        </w:rPr>
        <w:t>/skupiny grantových projektů</w:t>
      </w:r>
      <w:r w:rsidR="00EB6502" w:rsidRPr="00BB5435">
        <w:rPr>
          <w:rFonts w:ascii="Arial" w:hAnsi="Arial" w:cs="Arial"/>
        </w:rPr>
        <w:t xml:space="preserve"> bude sledována struktura a počet podpořených subjektů z hlediska právních forem, velikostní struktury podniků, ekonomických oborů, složení projektových konsorcií apod.)</w:t>
      </w:r>
      <w:r w:rsidRPr="00BB5435">
        <w:rPr>
          <w:rFonts w:ascii="Arial" w:hAnsi="Arial" w:cs="Arial"/>
        </w:rPr>
        <w:t>;</w:t>
      </w:r>
    </w:p>
    <w:p w14:paraId="14EF85CF" w14:textId="3F5BC139" w:rsidR="00EB6502" w:rsidRPr="00BB5435" w:rsidRDefault="00EB6502" w:rsidP="00002B85">
      <w:pPr>
        <w:pStyle w:val="Odstavecseseznamem"/>
        <w:numPr>
          <w:ilvl w:val="0"/>
          <w:numId w:val="33"/>
        </w:numPr>
        <w:ind w:left="1134" w:hanging="283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Jaké subjekty program</w:t>
      </w:r>
      <w:r w:rsidR="006322A3" w:rsidRPr="00BB5435">
        <w:rPr>
          <w:rFonts w:ascii="Arial" w:hAnsi="Arial" w:cs="Arial"/>
        </w:rPr>
        <w:t>/skupina grantových projektů</w:t>
      </w:r>
      <w:r w:rsidRPr="00BB5435">
        <w:rPr>
          <w:rFonts w:ascii="Arial" w:hAnsi="Arial" w:cs="Arial"/>
        </w:rPr>
        <w:t xml:space="preserve"> podpořil?</w:t>
      </w:r>
    </w:p>
    <w:p w14:paraId="21266C6A" w14:textId="7719B4CF" w:rsidR="001741F5" w:rsidRPr="00BB5435" w:rsidRDefault="001741F5" w:rsidP="00002B85">
      <w:pPr>
        <w:pStyle w:val="Odstavecseseznamem"/>
        <w:numPr>
          <w:ilvl w:val="0"/>
          <w:numId w:val="33"/>
        </w:numPr>
        <w:ind w:left="1134" w:hanging="283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Odpovídá struktura a počet podpořených subjektů původním předpokladům (parametrům programu</w:t>
      </w:r>
      <w:r w:rsidR="001D0296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a veřejných soutěží)?</w:t>
      </w:r>
    </w:p>
    <w:p w14:paraId="78E244E8" w14:textId="51138EA8" w:rsidR="00DE59EF" w:rsidRPr="00BB5435" w:rsidRDefault="00DE59EF" w:rsidP="00002B85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Dosavadní výstupy</w:t>
      </w:r>
      <w:r w:rsidR="001D2836" w:rsidRPr="00BB5435">
        <w:rPr>
          <w:rFonts w:ascii="Arial" w:hAnsi="Arial" w:cs="Arial"/>
        </w:rPr>
        <w:t>,</w:t>
      </w:r>
      <w:r w:rsidRPr="00BB5435">
        <w:rPr>
          <w:rFonts w:ascii="Arial" w:hAnsi="Arial" w:cs="Arial"/>
        </w:rPr>
        <w:t xml:space="preserve"> výsledky</w:t>
      </w:r>
      <w:r w:rsidR="001741F5" w:rsidRPr="00BB5435">
        <w:rPr>
          <w:rFonts w:ascii="Arial" w:hAnsi="Arial" w:cs="Arial"/>
        </w:rPr>
        <w:t xml:space="preserve"> </w:t>
      </w:r>
      <w:r w:rsidR="001D2836" w:rsidRPr="00BB5435">
        <w:rPr>
          <w:rFonts w:ascii="Arial" w:hAnsi="Arial" w:cs="Arial"/>
        </w:rPr>
        <w:t xml:space="preserve">a dosavadní dopady </w:t>
      </w:r>
      <w:r w:rsidR="001741F5" w:rsidRPr="00BB5435">
        <w:rPr>
          <w:rFonts w:ascii="Arial" w:hAnsi="Arial" w:cs="Arial"/>
        </w:rPr>
        <w:t>(dle zaměření a povahy programu budou hodnoceny výstupy programu</w:t>
      </w:r>
      <w:r w:rsidR="001D0296" w:rsidRPr="00BB5435">
        <w:rPr>
          <w:rFonts w:ascii="Arial" w:hAnsi="Arial" w:cs="Arial"/>
        </w:rPr>
        <w:t>/skupiny grantových projektů</w:t>
      </w:r>
      <w:r w:rsidR="001741F5" w:rsidRPr="00BB5435">
        <w:rPr>
          <w:rFonts w:ascii="Arial" w:hAnsi="Arial" w:cs="Arial"/>
        </w:rPr>
        <w:t>, jeho věcné výsledky odpovídající reálné, přímé, bezprostřední změně vyvolané programem</w:t>
      </w:r>
      <w:r w:rsidR="001D0296" w:rsidRPr="00BB5435">
        <w:rPr>
          <w:rFonts w:ascii="Arial" w:hAnsi="Arial" w:cs="Arial"/>
        </w:rPr>
        <w:t xml:space="preserve">/skupinou </w:t>
      </w:r>
      <w:r w:rsidR="001D0296" w:rsidRPr="00BB5435">
        <w:rPr>
          <w:rFonts w:ascii="Arial" w:hAnsi="Arial" w:cs="Arial"/>
        </w:rPr>
        <w:lastRenderedPageBreak/>
        <w:t>grantových projektů</w:t>
      </w:r>
      <w:r w:rsidR="00F9312E" w:rsidRPr="00BB5435">
        <w:rPr>
          <w:rFonts w:ascii="Arial" w:hAnsi="Arial" w:cs="Arial"/>
        </w:rPr>
        <w:t xml:space="preserve"> a </w:t>
      </w:r>
      <w:r w:rsidR="00440456" w:rsidRPr="00BB5435">
        <w:rPr>
          <w:rFonts w:ascii="Arial" w:hAnsi="Arial" w:cs="Arial"/>
        </w:rPr>
        <w:t>dosavadní dopady, tedy dopady, které vyvstaly již v průběhu realizace programu)</w:t>
      </w:r>
      <w:r w:rsidRPr="00BB5435">
        <w:rPr>
          <w:rFonts w:ascii="Arial" w:hAnsi="Arial" w:cs="Arial"/>
        </w:rPr>
        <w:t>;</w:t>
      </w:r>
    </w:p>
    <w:p w14:paraId="5F6FA2EA" w14:textId="7A66AC3C" w:rsidR="001741F5" w:rsidRPr="00BB5435" w:rsidRDefault="001741F5" w:rsidP="00002B85">
      <w:pPr>
        <w:pStyle w:val="Odstavecseseznamem"/>
        <w:numPr>
          <w:ilvl w:val="0"/>
          <w:numId w:val="34"/>
        </w:numPr>
        <w:ind w:left="1134" w:hanging="283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Jaké jsou výstupy programu</w:t>
      </w:r>
      <w:r w:rsidR="001D0296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?</w:t>
      </w:r>
    </w:p>
    <w:p w14:paraId="176EE85A" w14:textId="5A624ED3" w:rsidR="001741F5" w:rsidRPr="00BB5435" w:rsidRDefault="001741F5" w:rsidP="00002B85">
      <w:pPr>
        <w:pStyle w:val="Odstavecseseznamem"/>
        <w:numPr>
          <w:ilvl w:val="0"/>
          <w:numId w:val="34"/>
        </w:numPr>
        <w:ind w:left="1134" w:hanging="283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Jaké jsou věcné výsledky programu</w:t>
      </w:r>
      <w:r w:rsidR="00A75A9E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?</w:t>
      </w:r>
    </w:p>
    <w:p w14:paraId="0913AD97" w14:textId="664BA468" w:rsidR="001741F5" w:rsidRPr="00BB5435" w:rsidRDefault="00440456" w:rsidP="00002B85">
      <w:pPr>
        <w:pStyle w:val="Odstavecseseznamem"/>
        <w:numPr>
          <w:ilvl w:val="0"/>
          <w:numId w:val="34"/>
        </w:numPr>
        <w:ind w:left="1134" w:hanging="283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Jaké jsou dosavadní dopady </w:t>
      </w:r>
      <w:r w:rsidR="00CE4A6D" w:rsidRPr="00BB5435">
        <w:rPr>
          <w:rFonts w:ascii="Arial" w:hAnsi="Arial" w:cs="Arial"/>
        </w:rPr>
        <w:t>programu?</w:t>
      </w:r>
    </w:p>
    <w:p w14:paraId="678E4219" w14:textId="126A0C97" w:rsidR="001741F5" w:rsidRPr="00BB5435" w:rsidRDefault="001741F5" w:rsidP="00002B85">
      <w:pPr>
        <w:pStyle w:val="Odstavecseseznamem"/>
        <w:numPr>
          <w:ilvl w:val="0"/>
          <w:numId w:val="34"/>
        </w:numPr>
        <w:ind w:left="1134" w:hanging="283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Jsou výstupy</w:t>
      </w:r>
      <w:r w:rsidR="00CE4A6D" w:rsidRPr="00BB5435">
        <w:rPr>
          <w:rFonts w:ascii="Arial" w:hAnsi="Arial" w:cs="Arial"/>
        </w:rPr>
        <w:t>,</w:t>
      </w:r>
      <w:r w:rsidRPr="00BB5435">
        <w:rPr>
          <w:rFonts w:ascii="Arial" w:hAnsi="Arial" w:cs="Arial"/>
        </w:rPr>
        <w:t xml:space="preserve"> výsledky</w:t>
      </w:r>
      <w:r w:rsidR="00CE4A6D" w:rsidRPr="00BB5435">
        <w:rPr>
          <w:rFonts w:ascii="Arial" w:hAnsi="Arial" w:cs="Arial"/>
        </w:rPr>
        <w:t xml:space="preserve"> a dopady</w:t>
      </w:r>
      <w:r w:rsidRPr="00BB5435">
        <w:rPr>
          <w:rFonts w:ascii="Arial" w:hAnsi="Arial" w:cs="Arial"/>
        </w:rPr>
        <w:t xml:space="preserve"> v souladu </w:t>
      </w:r>
      <w:r w:rsidR="00C147E9" w:rsidRPr="00BB5435">
        <w:rPr>
          <w:rFonts w:ascii="Arial" w:hAnsi="Arial" w:cs="Arial"/>
        </w:rPr>
        <w:t>v souladu s jejich vymezením v textu programu</w:t>
      </w:r>
      <w:r w:rsidR="00561A27" w:rsidRPr="00BB5435">
        <w:rPr>
          <w:rFonts w:ascii="Arial" w:hAnsi="Arial" w:cs="Arial"/>
        </w:rPr>
        <w:t>/skupiny grantových projektů</w:t>
      </w:r>
      <w:r w:rsidR="00C147E9" w:rsidRPr="00BB5435">
        <w:rPr>
          <w:rFonts w:ascii="Arial" w:hAnsi="Arial" w:cs="Arial"/>
        </w:rPr>
        <w:t xml:space="preserve"> a zadávacích dokumentacích?</w:t>
      </w:r>
    </w:p>
    <w:p w14:paraId="43B50712" w14:textId="404F419D" w:rsidR="00DE59EF" w:rsidRPr="00BB5435" w:rsidRDefault="00DE59EF" w:rsidP="00002B85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Proces administrace projektů</w:t>
      </w:r>
      <w:r w:rsidR="00C147E9" w:rsidRPr="00BB5435">
        <w:rPr>
          <w:rFonts w:ascii="Arial" w:hAnsi="Arial" w:cs="Arial"/>
        </w:rPr>
        <w:t xml:space="preserve"> (bude hodnocen </w:t>
      </w:r>
      <w:r w:rsidR="00B5049A" w:rsidRPr="00BB5435">
        <w:rPr>
          <w:rFonts w:ascii="Arial" w:hAnsi="Arial" w:cs="Arial"/>
        </w:rPr>
        <w:t>proces implementace programu</w:t>
      </w:r>
      <w:r w:rsidR="00E55AEF" w:rsidRPr="00BB5435">
        <w:rPr>
          <w:rFonts w:ascii="Arial" w:hAnsi="Arial" w:cs="Arial"/>
        </w:rPr>
        <w:t>/skupiny grantových projektů</w:t>
      </w:r>
      <w:r w:rsidR="00B5049A" w:rsidRPr="00BB5435">
        <w:rPr>
          <w:rFonts w:ascii="Arial" w:hAnsi="Arial" w:cs="Arial"/>
        </w:rPr>
        <w:t xml:space="preserve">, zejména </w:t>
      </w:r>
      <w:r w:rsidR="00CB5EE4" w:rsidRPr="00BB5435">
        <w:rPr>
          <w:rFonts w:ascii="Arial" w:hAnsi="Arial" w:cs="Arial"/>
        </w:rPr>
        <w:t xml:space="preserve">jeho </w:t>
      </w:r>
      <w:r w:rsidR="00B5049A" w:rsidRPr="00BB5435">
        <w:rPr>
          <w:rFonts w:ascii="Arial" w:hAnsi="Arial" w:cs="Arial"/>
        </w:rPr>
        <w:t>funkčnost a efektivita)</w:t>
      </w:r>
      <w:r w:rsidRPr="00BB5435">
        <w:rPr>
          <w:rFonts w:ascii="Arial" w:hAnsi="Arial" w:cs="Arial"/>
        </w:rPr>
        <w:t>;</w:t>
      </w:r>
    </w:p>
    <w:p w14:paraId="5C4EE6BA" w14:textId="43CCA607" w:rsidR="00B5049A" w:rsidRPr="00BB5435" w:rsidRDefault="00B5049A" w:rsidP="00002B85">
      <w:pPr>
        <w:pStyle w:val="Odstavecseseznamem"/>
        <w:numPr>
          <w:ilvl w:val="0"/>
          <w:numId w:val="35"/>
        </w:numPr>
        <w:ind w:left="1134" w:hanging="283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Jsou procesy administrace projektů funkční a efektivní?</w:t>
      </w:r>
    </w:p>
    <w:p w14:paraId="12DD191B" w14:textId="0650BD64" w:rsidR="00DE59EF" w:rsidRPr="00BB5435" w:rsidRDefault="00DE59EF" w:rsidP="00002B85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Proces a kritéria pro hodnocení a výběr projektů</w:t>
      </w:r>
      <w:r w:rsidR="00CC2814" w:rsidRPr="00BB5435">
        <w:rPr>
          <w:rFonts w:ascii="Arial" w:hAnsi="Arial" w:cs="Arial"/>
        </w:rPr>
        <w:t xml:space="preserve"> (hod</w:t>
      </w:r>
      <w:r w:rsidR="00475F8A" w:rsidRPr="00BB5435">
        <w:rPr>
          <w:rFonts w:ascii="Arial" w:hAnsi="Arial" w:cs="Arial"/>
        </w:rPr>
        <w:t>nocení se zaměří na funkčnost a </w:t>
      </w:r>
      <w:r w:rsidR="00CC2814" w:rsidRPr="00BB5435">
        <w:rPr>
          <w:rFonts w:ascii="Arial" w:hAnsi="Arial" w:cs="Arial"/>
        </w:rPr>
        <w:t>efektivitu procesů hodnocení a výběru projektů).</w:t>
      </w:r>
    </w:p>
    <w:p w14:paraId="2D3B43C4" w14:textId="31771847" w:rsidR="00CC2814" w:rsidRPr="00BB5435" w:rsidRDefault="00CC2814" w:rsidP="00002B85">
      <w:pPr>
        <w:pStyle w:val="Odstavecseseznamem"/>
        <w:numPr>
          <w:ilvl w:val="0"/>
          <w:numId w:val="36"/>
        </w:numPr>
        <w:ind w:left="1134" w:hanging="283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 odpovídají hodnotící a výběrová kritéria cílům programu</w:t>
      </w:r>
      <w:r w:rsidR="00561A27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a zaměřením veřejných soutěží?</w:t>
      </w:r>
    </w:p>
    <w:p w14:paraId="7EB0A317" w14:textId="304FBA8A" w:rsidR="00CC2814" w:rsidRPr="00BB5435" w:rsidRDefault="00CC2814" w:rsidP="00002B85">
      <w:pPr>
        <w:pStyle w:val="Odstavecseseznamem"/>
        <w:numPr>
          <w:ilvl w:val="0"/>
          <w:numId w:val="36"/>
        </w:numPr>
        <w:ind w:left="1134" w:hanging="283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Je proces hodnocení a výběru projektů funkční a efektivní?</w:t>
      </w:r>
    </w:p>
    <w:p w14:paraId="64476426" w14:textId="1CDBF2B2" w:rsidR="00311C77" w:rsidRPr="00BB5435" w:rsidRDefault="00311C77" w:rsidP="00311C77">
      <w:pPr>
        <w:spacing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Průběžné hodnocení </w:t>
      </w:r>
      <w:r w:rsidR="00775238" w:rsidRPr="00BB5435">
        <w:rPr>
          <w:rFonts w:ascii="Arial" w:hAnsi="Arial" w:cs="Arial"/>
        </w:rPr>
        <w:t>je</w:t>
      </w:r>
      <w:r w:rsidRPr="00BB5435">
        <w:rPr>
          <w:rFonts w:ascii="Arial" w:hAnsi="Arial" w:cs="Arial"/>
        </w:rPr>
        <w:t xml:space="preserve"> zaměřeno </w:t>
      </w:r>
      <w:r w:rsidR="00520CFE" w:rsidRPr="00BB5435">
        <w:rPr>
          <w:rFonts w:ascii="Arial" w:hAnsi="Arial" w:cs="Arial"/>
        </w:rPr>
        <w:t xml:space="preserve">zejména </w:t>
      </w:r>
      <w:r w:rsidRPr="00BB5435">
        <w:rPr>
          <w:rFonts w:ascii="Arial" w:hAnsi="Arial" w:cs="Arial"/>
        </w:rPr>
        <w:t xml:space="preserve">formativně </w:t>
      </w:r>
      <w:r w:rsidR="00520CFE" w:rsidRPr="00BB5435">
        <w:rPr>
          <w:rFonts w:ascii="Arial" w:hAnsi="Arial" w:cs="Arial"/>
        </w:rPr>
        <w:t>se sumativními prvky</w:t>
      </w:r>
      <w:r w:rsidRPr="00BB5435">
        <w:rPr>
          <w:rFonts w:ascii="Arial" w:hAnsi="Arial" w:cs="Arial"/>
        </w:rPr>
        <w:t xml:space="preserve">. </w:t>
      </w:r>
      <w:r w:rsidR="00775238" w:rsidRPr="00BB5435">
        <w:rPr>
          <w:rFonts w:ascii="Arial" w:hAnsi="Arial" w:cs="Arial"/>
        </w:rPr>
        <w:t>O</w:t>
      </w:r>
      <w:r w:rsidRPr="00BB5435">
        <w:rPr>
          <w:rFonts w:ascii="Arial" w:hAnsi="Arial" w:cs="Arial"/>
        </w:rPr>
        <w:t>bsah</w:t>
      </w:r>
      <w:r w:rsidR="00775238" w:rsidRPr="00BB5435">
        <w:rPr>
          <w:rFonts w:ascii="Arial" w:hAnsi="Arial" w:cs="Arial"/>
        </w:rPr>
        <w:t>uje</w:t>
      </w:r>
      <w:r w:rsidRPr="00BB5435">
        <w:rPr>
          <w:rFonts w:ascii="Arial" w:hAnsi="Arial" w:cs="Arial"/>
        </w:rPr>
        <w:t xml:space="preserve"> doporučení pro poskytovatele, jakým způsobem změnit procesy implementace, nastavení veřejných soutěží či celý program</w:t>
      </w:r>
      <w:r w:rsidR="00E55AEF" w:rsidRPr="00BB5435">
        <w:rPr>
          <w:rFonts w:ascii="Arial" w:hAnsi="Arial" w:cs="Arial"/>
        </w:rPr>
        <w:t>/skupinu grantových projektů</w:t>
      </w:r>
      <w:r w:rsidRPr="00BB5435">
        <w:rPr>
          <w:rFonts w:ascii="Arial" w:hAnsi="Arial" w:cs="Arial"/>
        </w:rPr>
        <w:t>. Protože návazné programy</w:t>
      </w:r>
      <w:r w:rsidR="00E55AEF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jsou připravován</w:t>
      </w:r>
      <w:r w:rsidR="00775238" w:rsidRPr="00BB5435">
        <w:rPr>
          <w:rFonts w:ascii="Arial" w:hAnsi="Arial" w:cs="Arial"/>
        </w:rPr>
        <w:t>y</w:t>
      </w:r>
      <w:r w:rsidRPr="00BB5435">
        <w:rPr>
          <w:rFonts w:ascii="Arial" w:hAnsi="Arial" w:cs="Arial"/>
        </w:rPr>
        <w:t xml:space="preserve"> ještě v době realizace běžícího programu</w:t>
      </w:r>
      <w:r w:rsidR="00E55AEF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, průběžné hodnocení poskytuje rovněž doporučení pro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tyto programy</w:t>
      </w:r>
      <w:r w:rsidR="00073608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(v případě programu</w:t>
      </w:r>
      <w:r w:rsidR="00073608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realizovaného dvěma veřejnými soutěžemi, u nichž průběžné hodnocení proběhne až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po ukončení poslední soutěže, budou doporučení stanovena pouze pro návazný program</w:t>
      </w:r>
      <w:r w:rsidR="00073608" w:rsidRPr="00BB5435">
        <w:rPr>
          <w:rFonts w:ascii="Arial" w:hAnsi="Arial" w:cs="Arial"/>
        </w:rPr>
        <w:t>/skupinu grantových projektů</w:t>
      </w:r>
      <w:r w:rsidRPr="00BB5435">
        <w:rPr>
          <w:rFonts w:ascii="Arial" w:hAnsi="Arial" w:cs="Arial"/>
        </w:rPr>
        <w:t>).</w:t>
      </w:r>
    </w:p>
    <w:p w14:paraId="7D30EE0E" w14:textId="6B879B64" w:rsidR="00FF7502" w:rsidRPr="00BB5435" w:rsidRDefault="00530459" w:rsidP="00FF7502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Průběžné hodnocení </w:t>
      </w:r>
      <w:r w:rsidR="00775238" w:rsidRPr="00BB5435">
        <w:rPr>
          <w:rFonts w:ascii="Arial" w:hAnsi="Arial" w:cs="Arial"/>
        </w:rPr>
        <w:t>je provedeno</w:t>
      </w:r>
      <w:r w:rsidRPr="00BB5435">
        <w:rPr>
          <w:rFonts w:ascii="Arial" w:hAnsi="Arial" w:cs="Arial"/>
        </w:rPr>
        <w:t xml:space="preserve"> buď externími</w:t>
      </w:r>
      <w:r w:rsidR="003F48A2" w:rsidRPr="00BB5435">
        <w:rPr>
          <w:rFonts w:ascii="Arial" w:hAnsi="Arial" w:cs="Arial"/>
        </w:rPr>
        <w:t>,</w:t>
      </w:r>
      <w:r w:rsidRPr="00BB5435">
        <w:rPr>
          <w:rFonts w:ascii="Arial" w:hAnsi="Arial" w:cs="Arial"/>
        </w:rPr>
        <w:t xml:space="preserve"> nebo interními </w:t>
      </w:r>
      <w:r w:rsidR="00F10536" w:rsidRPr="00BB5435">
        <w:rPr>
          <w:rFonts w:ascii="Arial" w:hAnsi="Arial" w:cs="Arial"/>
        </w:rPr>
        <w:t xml:space="preserve">nezávislými </w:t>
      </w:r>
      <w:r w:rsidRPr="00BB5435">
        <w:rPr>
          <w:rFonts w:ascii="Arial" w:hAnsi="Arial" w:cs="Arial"/>
        </w:rPr>
        <w:t xml:space="preserve">evaluátory. </w:t>
      </w:r>
      <w:r w:rsidR="00FF7502" w:rsidRPr="00BB5435">
        <w:rPr>
          <w:rFonts w:ascii="Arial" w:hAnsi="Arial" w:cs="Arial"/>
        </w:rPr>
        <w:t xml:space="preserve">Průběžné hodnocení </w:t>
      </w:r>
      <w:r w:rsidR="00775238" w:rsidRPr="00BB5435">
        <w:rPr>
          <w:rFonts w:ascii="Arial" w:hAnsi="Arial" w:cs="Arial"/>
        </w:rPr>
        <w:t>je</w:t>
      </w:r>
      <w:r w:rsidR="00FF7502" w:rsidRPr="00BB5435">
        <w:rPr>
          <w:rFonts w:ascii="Arial" w:hAnsi="Arial" w:cs="Arial"/>
        </w:rPr>
        <w:t xml:space="preserve"> u programů</w:t>
      </w:r>
      <w:r w:rsidR="00073608" w:rsidRPr="00BB5435">
        <w:rPr>
          <w:rFonts w:ascii="Arial" w:hAnsi="Arial" w:cs="Arial"/>
        </w:rPr>
        <w:t>/skupin grantových projektů</w:t>
      </w:r>
      <w:r w:rsidR="00FF7502" w:rsidRPr="00BB5435">
        <w:rPr>
          <w:rFonts w:ascii="Arial" w:hAnsi="Arial" w:cs="Arial"/>
        </w:rPr>
        <w:t xml:space="preserve"> se třemi a více veřejnými soutěžemi provedeno nejpozději před vyhlášením poslední veřejné soutěže programu</w:t>
      </w:r>
      <w:r w:rsidR="00073608" w:rsidRPr="00BB5435">
        <w:rPr>
          <w:rFonts w:ascii="Arial" w:hAnsi="Arial" w:cs="Arial"/>
        </w:rPr>
        <w:t>/skupiny grantových projektů</w:t>
      </w:r>
      <w:r w:rsidR="00FF7502" w:rsidRPr="00BB5435">
        <w:rPr>
          <w:rFonts w:ascii="Arial" w:hAnsi="Arial" w:cs="Arial"/>
        </w:rPr>
        <w:t>, aby jejím zaměřením a procesy implementace bylo možné reagovat na</w:t>
      </w:r>
      <w:r w:rsidR="00150D43">
        <w:rPr>
          <w:rFonts w:ascii="Arial" w:hAnsi="Arial" w:cs="Arial"/>
        </w:rPr>
        <w:t> </w:t>
      </w:r>
      <w:r w:rsidR="00FF7502" w:rsidRPr="00BB5435">
        <w:rPr>
          <w:rFonts w:ascii="Arial" w:hAnsi="Arial" w:cs="Arial"/>
        </w:rPr>
        <w:t>identifikované slabiny omezující dosažení cílů programu</w:t>
      </w:r>
      <w:r w:rsidR="00073608" w:rsidRPr="00BB5435">
        <w:rPr>
          <w:rFonts w:ascii="Arial" w:hAnsi="Arial" w:cs="Arial"/>
        </w:rPr>
        <w:t>/skupiny grantových projektů</w:t>
      </w:r>
      <w:r w:rsidR="00FF7502" w:rsidRPr="00BB5435">
        <w:rPr>
          <w:rFonts w:ascii="Arial" w:hAnsi="Arial" w:cs="Arial"/>
        </w:rPr>
        <w:t>. Průběžné hodnocení programů</w:t>
      </w:r>
      <w:r w:rsidR="00073608" w:rsidRPr="00BB5435">
        <w:rPr>
          <w:rFonts w:ascii="Arial" w:hAnsi="Arial" w:cs="Arial"/>
        </w:rPr>
        <w:t>/skupin grantových projektů</w:t>
      </w:r>
      <w:r w:rsidR="00FF7502" w:rsidRPr="00BB5435">
        <w:rPr>
          <w:rFonts w:ascii="Arial" w:hAnsi="Arial" w:cs="Arial"/>
        </w:rPr>
        <w:t xml:space="preserve"> implementovaných dvěma veřejnými soutěžemi </w:t>
      </w:r>
      <w:r w:rsidR="00775238" w:rsidRPr="00BB5435">
        <w:rPr>
          <w:rFonts w:ascii="Arial" w:hAnsi="Arial" w:cs="Arial"/>
        </w:rPr>
        <w:t>je</w:t>
      </w:r>
      <w:r w:rsidR="00FF7502" w:rsidRPr="00BB5435">
        <w:rPr>
          <w:rFonts w:ascii="Arial" w:hAnsi="Arial" w:cs="Arial"/>
        </w:rPr>
        <w:t xml:space="preserve"> provedeno v polovině doby realizace. Zaměření druhé veřejné soutěže vycház</w:t>
      </w:r>
      <w:r w:rsidR="00775238" w:rsidRPr="00BB5435">
        <w:rPr>
          <w:rFonts w:ascii="Arial" w:hAnsi="Arial" w:cs="Arial"/>
        </w:rPr>
        <w:t>í</w:t>
      </w:r>
      <w:r w:rsidR="00FF7502" w:rsidRPr="00BB5435">
        <w:rPr>
          <w:rFonts w:ascii="Arial" w:hAnsi="Arial" w:cs="Arial"/>
        </w:rPr>
        <w:t xml:space="preserve"> z vyhodnocení první veřejné soutěže</w:t>
      </w:r>
      <w:r w:rsidR="00284A34" w:rsidRPr="00BB5435">
        <w:rPr>
          <w:rFonts w:ascii="Arial" w:hAnsi="Arial" w:cs="Arial"/>
        </w:rPr>
        <w:t>.</w:t>
      </w:r>
    </w:p>
    <w:p w14:paraId="107B079D" w14:textId="3486473C" w:rsidR="001F5639" w:rsidRPr="00BB5435" w:rsidRDefault="001F5639" w:rsidP="00FF7502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Průběžné hodnocení se předkládá pro informaci RVVI.</w:t>
      </w:r>
    </w:p>
    <w:p w14:paraId="5537C4D2" w14:textId="0E53B994" w:rsidR="00525370" w:rsidRPr="00BD62A6" w:rsidRDefault="00BD62A6" w:rsidP="00BD62A6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16" w:name="_Toc192820736"/>
      <w:r>
        <w:rPr>
          <w:rFonts w:ascii="Arial" w:hAnsi="Arial" w:cs="Arial"/>
          <w:sz w:val="24"/>
          <w:szCs w:val="24"/>
        </w:rPr>
        <w:t xml:space="preserve">3.4 </w:t>
      </w:r>
      <w:r w:rsidR="00525370" w:rsidRPr="00BD62A6">
        <w:rPr>
          <w:rFonts w:ascii="Arial" w:hAnsi="Arial" w:cs="Arial"/>
          <w:sz w:val="24"/>
          <w:szCs w:val="24"/>
        </w:rPr>
        <w:t>Hodnocení ukončeného programu</w:t>
      </w:r>
      <w:r w:rsidR="00A77528" w:rsidRPr="00BD62A6">
        <w:rPr>
          <w:rFonts w:ascii="Arial" w:hAnsi="Arial" w:cs="Arial"/>
          <w:sz w:val="24"/>
          <w:szCs w:val="24"/>
        </w:rPr>
        <w:t xml:space="preserve"> a skupiny grantových projektů</w:t>
      </w:r>
      <w:bookmarkEnd w:id="16"/>
    </w:p>
    <w:p w14:paraId="17FD40BE" w14:textId="2895B8EE" w:rsidR="001175F8" w:rsidRPr="00BB5435" w:rsidRDefault="00726436" w:rsidP="00DC4B59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H</w:t>
      </w:r>
      <w:r w:rsidR="00DC4B59" w:rsidRPr="00BB5435">
        <w:rPr>
          <w:rFonts w:ascii="Arial" w:hAnsi="Arial" w:cs="Arial"/>
        </w:rPr>
        <w:t>odnocení ukončeného programu</w:t>
      </w:r>
      <w:r w:rsidR="00E83BF9" w:rsidRPr="00BB5435">
        <w:rPr>
          <w:rFonts w:ascii="Arial" w:hAnsi="Arial" w:cs="Arial"/>
        </w:rPr>
        <w:t>/ukončené skupiny grantových projektů</w:t>
      </w:r>
      <w:r w:rsidR="008A001B" w:rsidRPr="00BB5435">
        <w:rPr>
          <w:rFonts w:ascii="Arial" w:hAnsi="Arial" w:cs="Arial"/>
        </w:rPr>
        <w:t xml:space="preserve"> (nazývané také závěrečné hodnocení)</w:t>
      </w:r>
      <w:r w:rsidR="00DC4B59" w:rsidRPr="00BB5435">
        <w:rPr>
          <w:rFonts w:ascii="Arial" w:hAnsi="Arial" w:cs="Arial"/>
        </w:rPr>
        <w:t xml:space="preserve"> na základě hodnocení vstupů, výstupů a výsledků</w:t>
      </w:r>
      <w:r w:rsidR="004E4B87" w:rsidRPr="00BB5435">
        <w:rPr>
          <w:rFonts w:ascii="Arial" w:hAnsi="Arial" w:cs="Arial"/>
        </w:rPr>
        <w:t xml:space="preserve"> </w:t>
      </w:r>
      <w:r w:rsidR="00DC4B59" w:rsidRPr="00BB5435">
        <w:rPr>
          <w:rFonts w:ascii="Arial" w:hAnsi="Arial" w:cs="Arial"/>
        </w:rPr>
        <w:t>předběžně hodnotí splnění cílů programu</w:t>
      </w:r>
      <w:r w:rsidR="004E4B87" w:rsidRPr="00BB5435">
        <w:rPr>
          <w:rFonts w:ascii="Arial" w:hAnsi="Arial" w:cs="Arial"/>
        </w:rPr>
        <w:t>/skupiny grantových projektů</w:t>
      </w:r>
      <w:r w:rsidR="00F631CE" w:rsidRPr="00BB5435">
        <w:rPr>
          <w:rFonts w:ascii="Arial" w:hAnsi="Arial" w:cs="Arial"/>
        </w:rPr>
        <w:t xml:space="preserve"> a dosažení jeho účelu (poslání)</w:t>
      </w:r>
      <w:r w:rsidR="00DC4B59" w:rsidRPr="00BB5435">
        <w:rPr>
          <w:rFonts w:ascii="Arial" w:hAnsi="Arial" w:cs="Arial"/>
        </w:rPr>
        <w:t xml:space="preserve">. </w:t>
      </w:r>
      <w:r w:rsidR="00551B45" w:rsidRPr="00BB5435">
        <w:rPr>
          <w:rFonts w:ascii="Arial" w:hAnsi="Arial" w:cs="Arial"/>
        </w:rPr>
        <w:t>Jeho hlavním posláním je informovat subjekty zapojené do poskytování podpory VaVaI, včetně vlády a</w:t>
      </w:r>
      <w:r w:rsidR="008F088F" w:rsidRPr="00BB5435">
        <w:rPr>
          <w:rFonts w:ascii="Arial" w:hAnsi="Arial" w:cs="Arial"/>
        </w:rPr>
        <w:t> </w:t>
      </w:r>
      <w:r w:rsidR="00551B45" w:rsidRPr="00BB5435">
        <w:rPr>
          <w:rFonts w:ascii="Arial" w:hAnsi="Arial" w:cs="Arial"/>
        </w:rPr>
        <w:t>kontrolních orgánů, o tom, co program</w:t>
      </w:r>
      <w:r w:rsidR="004E4B87" w:rsidRPr="00BB5435">
        <w:rPr>
          <w:rFonts w:ascii="Arial" w:hAnsi="Arial" w:cs="Arial"/>
        </w:rPr>
        <w:t>/skupina grantových projektů</w:t>
      </w:r>
      <w:r w:rsidR="00551B45" w:rsidRPr="00BB5435">
        <w:rPr>
          <w:rFonts w:ascii="Arial" w:hAnsi="Arial" w:cs="Arial"/>
        </w:rPr>
        <w:t xml:space="preserve"> podpořil, jak využil finanční prostředky, a čeho program</w:t>
      </w:r>
      <w:r w:rsidR="004E4B87" w:rsidRPr="00BB5435">
        <w:rPr>
          <w:rFonts w:ascii="Arial" w:hAnsi="Arial" w:cs="Arial"/>
        </w:rPr>
        <w:t>/skupina grantových projektů</w:t>
      </w:r>
      <w:r w:rsidR="00551B45" w:rsidRPr="00BB5435">
        <w:rPr>
          <w:rFonts w:ascii="Arial" w:hAnsi="Arial" w:cs="Arial"/>
        </w:rPr>
        <w:t xml:space="preserve"> bezprostředně dosáhl. </w:t>
      </w:r>
      <w:r w:rsidR="009B0446" w:rsidRPr="00BB5435">
        <w:rPr>
          <w:rFonts w:ascii="Arial" w:hAnsi="Arial" w:cs="Arial"/>
        </w:rPr>
        <w:t xml:space="preserve">Těmto </w:t>
      </w:r>
      <w:r w:rsidR="00F9312E" w:rsidRPr="00BB5435">
        <w:rPr>
          <w:rFonts w:ascii="Arial" w:hAnsi="Arial" w:cs="Arial"/>
        </w:rPr>
        <w:t>subjektům poskytuje informace o </w:t>
      </w:r>
      <w:r w:rsidR="009B0446" w:rsidRPr="00BB5435">
        <w:rPr>
          <w:rFonts w:ascii="Arial" w:hAnsi="Arial" w:cs="Arial"/>
        </w:rPr>
        <w:t>tom, zda realizovat podobně zaměřené programy</w:t>
      </w:r>
      <w:r w:rsidR="004E4B87" w:rsidRPr="00BB5435">
        <w:rPr>
          <w:rFonts w:ascii="Arial" w:hAnsi="Arial" w:cs="Arial"/>
        </w:rPr>
        <w:t>/skupiny grantových projektů</w:t>
      </w:r>
      <w:r w:rsidR="009B0446" w:rsidRPr="00BB5435">
        <w:rPr>
          <w:rFonts w:ascii="Arial" w:hAnsi="Arial" w:cs="Arial"/>
        </w:rPr>
        <w:t>.</w:t>
      </w:r>
    </w:p>
    <w:p w14:paraId="43E62D7F" w14:textId="5885C364" w:rsidR="00F631CE" w:rsidRPr="00BB5435" w:rsidRDefault="00F631CE" w:rsidP="00F631CE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Výběr evaluovaných oblastí vycház</w:t>
      </w:r>
      <w:r w:rsidR="00775238" w:rsidRPr="00BB5435">
        <w:rPr>
          <w:rFonts w:ascii="Arial" w:hAnsi="Arial" w:cs="Arial"/>
        </w:rPr>
        <w:t>í</w:t>
      </w:r>
      <w:r w:rsidRPr="00BB5435">
        <w:rPr>
          <w:rFonts w:ascii="Arial" w:hAnsi="Arial" w:cs="Arial"/>
        </w:rPr>
        <w:t xml:space="preserve"> ze zaměření (oborového/technologického zaměření, zaměření aktivit, typu VaVaI) a účelu programu</w:t>
      </w:r>
      <w:r w:rsidR="004E4B87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. </w:t>
      </w:r>
      <w:r w:rsidR="00726436" w:rsidRPr="00BB5435">
        <w:rPr>
          <w:rFonts w:ascii="Arial" w:hAnsi="Arial" w:cs="Arial"/>
        </w:rPr>
        <w:t>H</w:t>
      </w:r>
      <w:r w:rsidR="00421BC3" w:rsidRPr="00BB5435">
        <w:rPr>
          <w:rFonts w:ascii="Arial" w:hAnsi="Arial" w:cs="Arial"/>
        </w:rPr>
        <w:t>odnocení</w:t>
      </w:r>
      <w:r w:rsidR="00726436" w:rsidRPr="00BB5435">
        <w:rPr>
          <w:rFonts w:ascii="Arial" w:hAnsi="Arial" w:cs="Arial"/>
        </w:rPr>
        <w:t xml:space="preserve"> ukončeného programu</w:t>
      </w:r>
      <w:r w:rsidR="004E4B87" w:rsidRPr="00BB5435">
        <w:rPr>
          <w:rFonts w:ascii="Arial" w:hAnsi="Arial" w:cs="Arial"/>
        </w:rPr>
        <w:t>/skupiny grantových projektů</w:t>
      </w:r>
      <w:r w:rsidR="00421BC3" w:rsidRPr="00BB5435">
        <w:rPr>
          <w:rFonts w:ascii="Arial" w:hAnsi="Arial" w:cs="Arial"/>
        </w:rPr>
        <w:t xml:space="preserve"> </w:t>
      </w:r>
      <w:r w:rsidR="00775238" w:rsidRPr="00BB5435">
        <w:rPr>
          <w:rFonts w:ascii="Arial" w:hAnsi="Arial" w:cs="Arial"/>
        </w:rPr>
        <w:t>bude</w:t>
      </w:r>
      <w:r w:rsidR="00421BC3" w:rsidRPr="00BB5435">
        <w:rPr>
          <w:rFonts w:ascii="Arial" w:hAnsi="Arial" w:cs="Arial"/>
        </w:rPr>
        <w:t xml:space="preserve"> věnován</w:t>
      </w:r>
      <w:r w:rsidR="008A001B" w:rsidRPr="00BB5435">
        <w:rPr>
          <w:rFonts w:ascii="Arial" w:hAnsi="Arial" w:cs="Arial"/>
        </w:rPr>
        <w:t>o</w:t>
      </w:r>
      <w:r w:rsidR="00421BC3" w:rsidRPr="00BB5435">
        <w:rPr>
          <w:rFonts w:ascii="Arial" w:hAnsi="Arial" w:cs="Arial"/>
        </w:rPr>
        <w:t xml:space="preserve"> minimálně těmto oblastem a</w:t>
      </w:r>
      <w:r w:rsidR="008F088F" w:rsidRPr="00BB5435">
        <w:rPr>
          <w:rFonts w:ascii="Arial" w:hAnsi="Arial" w:cs="Arial"/>
        </w:rPr>
        <w:t> </w:t>
      </w:r>
      <w:r w:rsidR="00421BC3" w:rsidRPr="00BB5435">
        <w:rPr>
          <w:rFonts w:ascii="Arial" w:hAnsi="Arial" w:cs="Arial"/>
        </w:rPr>
        <w:t>otázkám:</w:t>
      </w:r>
    </w:p>
    <w:p w14:paraId="706C3A13" w14:textId="4D456D43" w:rsidR="00F631CE" w:rsidRPr="00BB5435" w:rsidRDefault="00F631CE" w:rsidP="00002B85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lastRenderedPageBreak/>
        <w:t>Splnění cílů programu</w:t>
      </w:r>
      <w:r w:rsidR="004E4B87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. Hodnocení se zaměří na relevanci výstupů a výsledků programu</w:t>
      </w:r>
      <w:r w:rsidR="00C322DA" w:rsidRPr="00BB5435">
        <w:rPr>
          <w:rFonts w:ascii="Arial" w:hAnsi="Arial" w:cs="Arial"/>
        </w:rPr>
        <w:t>/skupiny grantových projektů</w:t>
      </w:r>
      <w:r w:rsidR="00475F8A" w:rsidRPr="00BB5435">
        <w:rPr>
          <w:rFonts w:ascii="Arial" w:hAnsi="Arial" w:cs="Arial"/>
        </w:rPr>
        <w:t xml:space="preserve"> ve vztahu k jeho cílům a </w:t>
      </w:r>
      <w:r w:rsidRPr="00BB5435">
        <w:rPr>
          <w:rFonts w:ascii="Arial" w:hAnsi="Arial" w:cs="Arial"/>
        </w:rPr>
        <w:t>bude sledovat míru splnění cílů programu</w:t>
      </w:r>
      <w:r w:rsidR="00C322DA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. </w:t>
      </w:r>
    </w:p>
    <w:p w14:paraId="6F6C1560" w14:textId="69A6BA88" w:rsidR="00421BC3" w:rsidRPr="00BB5435" w:rsidRDefault="00421BC3" w:rsidP="00002B85">
      <w:pPr>
        <w:pStyle w:val="Odstavecseseznamem"/>
        <w:numPr>
          <w:ilvl w:val="0"/>
          <w:numId w:val="38"/>
        </w:numPr>
        <w:ind w:left="993" w:hanging="294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Jak </w:t>
      </w:r>
      <w:r w:rsidR="004D1CD5" w:rsidRPr="00BB5435">
        <w:rPr>
          <w:rFonts w:ascii="Arial" w:hAnsi="Arial" w:cs="Arial"/>
        </w:rPr>
        <w:t>odpovídají</w:t>
      </w:r>
      <w:r w:rsidRPr="00BB5435">
        <w:rPr>
          <w:rFonts w:ascii="Arial" w:hAnsi="Arial" w:cs="Arial"/>
        </w:rPr>
        <w:t xml:space="preserve"> výstupy</w:t>
      </w:r>
      <w:r w:rsidR="0033319B" w:rsidRPr="00BB5435">
        <w:rPr>
          <w:rFonts w:ascii="Arial" w:hAnsi="Arial" w:cs="Arial"/>
        </w:rPr>
        <w:t xml:space="preserve"> a</w:t>
      </w:r>
      <w:r w:rsidRPr="00BB5435">
        <w:rPr>
          <w:rFonts w:ascii="Arial" w:hAnsi="Arial" w:cs="Arial"/>
        </w:rPr>
        <w:t xml:space="preserve"> věcné </w:t>
      </w:r>
      <w:r w:rsidR="00917D33" w:rsidRPr="00BB5435">
        <w:rPr>
          <w:rFonts w:ascii="Arial" w:hAnsi="Arial" w:cs="Arial"/>
        </w:rPr>
        <w:t>výsledky cílům</w:t>
      </w:r>
      <w:r w:rsidRPr="00BB5435">
        <w:rPr>
          <w:rFonts w:ascii="Arial" w:hAnsi="Arial" w:cs="Arial"/>
        </w:rPr>
        <w:t xml:space="preserve"> programu a koncepcím VaV, z nichž tyto cíle vycházejí?</w:t>
      </w:r>
      <w:r w:rsidR="00A000AD" w:rsidRPr="00BB5435">
        <w:rPr>
          <w:rFonts w:ascii="Arial" w:hAnsi="Arial" w:cs="Arial"/>
        </w:rPr>
        <w:t xml:space="preserve"> </w:t>
      </w:r>
    </w:p>
    <w:p w14:paraId="0F47B589" w14:textId="0592AA46" w:rsidR="00421BC3" w:rsidRPr="00BB5435" w:rsidRDefault="0074164D" w:rsidP="00002B85">
      <w:pPr>
        <w:pStyle w:val="Odstavecseseznamem"/>
        <w:numPr>
          <w:ilvl w:val="0"/>
          <w:numId w:val="38"/>
        </w:numPr>
        <w:ind w:left="993" w:hanging="294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Jaká je dosavadní míra splnění cílů programu</w:t>
      </w:r>
      <w:r w:rsidR="0069286C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?</w:t>
      </w:r>
    </w:p>
    <w:p w14:paraId="02FCDC0C" w14:textId="627F4FF6" w:rsidR="00F631CE" w:rsidRPr="00BB5435" w:rsidRDefault="00F631CE" w:rsidP="00002B85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Čerpání finančních prostředků a efektivita jejich využití</w:t>
      </w:r>
      <w:r w:rsidR="00475F8A" w:rsidRPr="00BB5435">
        <w:rPr>
          <w:rFonts w:ascii="Arial" w:hAnsi="Arial" w:cs="Arial"/>
        </w:rPr>
        <w:t>. Hodnoceno bude čerpání a </w:t>
      </w:r>
      <w:r w:rsidRPr="00BB5435">
        <w:rPr>
          <w:rFonts w:ascii="Arial" w:hAnsi="Arial" w:cs="Arial"/>
        </w:rPr>
        <w:t>využití finančních prostředků programu</w:t>
      </w:r>
      <w:r w:rsidR="0069286C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.</w:t>
      </w:r>
    </w:p>
    <w:p w14:paraId="7C56562E" w14:textId="031B6140" w:rsidR="0074164D" w:rsidRPr="00BB5435" w:rsidRDefault="0074164D" w:rsidP="00002B85">
      <w:pPr>
        <w:pStyle w:val="Odstavecseseznamem"/>
        <w:numPr>
          <w:ilvl w:val="0"/>
          <w:numId w:val="39"/>
        </w:numPr>
        <w:ind w:left="1134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Odpovídá čerpání finančních prostředků programu</w:t>
      </w:r>
      <w:r w:rsidR="0069286C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stanovenému rozpočtu programu</w:t>
      </w:r>
      <w:r w:rsidR="0069286C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?</w:t>
      </w:r>
    </w:p>
    <w:p w14:paraId="71F4830B" w14:textId="6ED51DDE" w:rsidR="0074164D" w:rsidRPr="00BB5435" w:rsidRDefault="0074164D" w:rsidP="00002B85">
      <w:pPr>
        <w:pStyle w:val="Odstavecseseznamem"/>
        <w:numPr>
          <w:ilvl w:val="0"/>
          <w:numId w:val="39"/>
        </w:numPr>
        <w:ind w:left="1134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 prostředky programu</w:t>
      </w:r>
      <w:r w:rsidR="0069286C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čerpaly jednotlivé druhy podpořených subjektů?</w:t>
      </w:r>
    </w:p>
    <w:p w14:paraId="5C4B8F66" w14:textId="5EC85B39" w:rsidR="0074164D" w:rsidRPr="00BB5435" w:rsidRDefault="00835AAD" w:rsidP="00002B85">
      <w:pPr>
        <w:pStyle w:val="Odstavecseseznamem"/>
        <w:numPr>
          <w:ilvl w:val="0"/>
          <w:numId w:val="39"/>
        </w:numPr>
        <w:ind w:left="1134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Na rozvoj jakých vědních a ekonomických oborů, témat VaV a technologií byly využity finanční prostředky programu</w:t>
      </w:r>
      <w:r w:rsidR="0069286C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?</w:t>
      </w:r>
    </w:p>
    <w:p w14:paraId="399276A0" w14:textId="10617E06" w:rsidR="00F631CE" w:rsidRPr="00BB5435" w:rsidRDefault="00F631CE" w:rsidP="00002B85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Projekty. Hodnoceny budou základní charakteristiky projektů ve smyslu jejich velikosti, </w:t>
      </w:r>
      <w:r w:rsidR="00F9312E" w:rsidRPr="00BB5435">
        <w:rPr>
          <w:rFonts w:ascii="Arial" w:hAnsi="Arial" w:cs="Arial"/>
        </w:rPr>
        <w:t>či </w:t>
      </w:r>
      <w:r w:rsidRPr="00BB5435">
        <w:rPr>
          <w:rFonts w:ascii="Arial" w:hAnsi="Arial" w:cs="Arial"/>
        </w:rPr>
        <w:t>oborového (technologického) zaměření.</w:t>
      </w:r>
    </w:p>
    <w:p w14:paraId="2F972B56" w14:textId="18F702DA" w:rsidR="008A2FA4" w:rsidRPr="00BB5435" w:rsidRDefault="008A2FA4" w:rsidP="00002B85">
      <w:pPr>
        <w:pStyle w:val="Odstavecseseznamem"/>
        <w:numPr>
          <w:ilvl w:val="0"/>
          <w:numId w:val="40"/>
        </w:numPr>
        <w:ind w:left="1134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Jaká je velikostní struktura podpořených projektů</w:t>
      </w:r>
      <w:r w:rsidR="001D73D8" w:rsidRPr="00BB5435">
        <w:rPr>
          <w:rFonts w:ascii="Arial" w:hAnsi="Arial" w:cs="Arial"/>
        </w:rPr>
        <w:t xml:space="preserve"> (z hlediska </w:t>
      </w:r>
      <w:r w:rsidR="00477426" w:rsidRPr="00BB5435">
        <w:rPr>
          <w:rFonts w:ascii="Arial" w:hAnsi="Arial" w:cs="Arial"/>
        </w:rPr>
        <w:t>objemu finančních prostředků, složení a velikosti konsorcií apod.)</w:t>
      </w:r>
      <w:r w:rsidRPr="00BB5435">
        <w:rPr>
          <w:rFonts w:ascii="Arial" w:hAnsi="Arial" w:cs="Arial"/>
        </w:rPr>
        <w:t>?</w:t>
      </w:r>
    </w:p>
    <w:p w14:paraId="42DDAFCB" w14:textId="2E2E1581" w:rsidR="00F631CE" w:rsidRPr="00BB5435" w:rsidRDefault="00F631CE" w:rsidP="00002B85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Příjemci budou hodnocení z hlediska kategorií příjemců a s</w:t>
      </w:r>
      <w:r w:rsidR="00F9312E" w:rsidRPr="00BB5435">
        <w:rPr>
          <w:rFonts w:ascii="Arial" w:hAnsi="Arial" w:cs="Arial"/>
        </w:rPr>
        <w:t>polupráce při řešení projektů i </w:t>
      </w:r>
      <w:r w:rsidRPr="00BB5435">
        <w:rPr>
          <w:rFonts w:ascii="Arial" w:hAnsi="Arial" w:cs="Arial"/>
        </w:rPr>
        <w:t>spolupráce s aplikační sférou.</w:t>
      </w:r>
    </w:p>
    <w:p w14:paraId="7ED48058" w14:textId="6AF7864F" w:rsidR="00EC3EFD" w:rsidRPr="00BB5435" w:rsidRDefault="00EC3EFD" w:rsidP="00002B85">
      <w:pPr>
        <w:pStyle w:val="Odstavecseseznamem"/>
        <w:numPr>
          <w:ilvl w:val="0"/>
          <w:numId w:val="41"/>
        </w:numPr>
        <w:ind w:left="1134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Odpovídala škála, počet příjemců a složení projektových konsorcií záměru programu</w:t>
      </w:r>
      <w:r w:rsidR="007270E3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?</w:t>
      </w:r>
    </w:p>
    <w:p w14:paraId="4DADDD28" w14:textId="487EA4D3" w:rsidR="00F631CE" w:rsidRPr="00BB5435" w:rsidRDefault="00F631CE" w:rsidP="00002B85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Výstupy, výsledky a dopady. Hodnoceny budou druhy výstupů (dle </w:t>
      </w:r>
      <w:r w:rsidR="007270E3" w:rsidRPr="00BB5435">
        <w:rPr>
          <w:rFonts w:ascii="Arial" w:hAnsi="Arial" w:cs="Arial"/>
        </w:rPr>
        <w:t xml:space="preserve">klasifikace v Metodice </w:t>
      </w:r>
      <w:r w:rsidR="008D3807" w:rsidRPr="00BB5435">
        <w:rPr>
          <w:rFonts w:ascii="Arial" w:hAnsi="Arial" w:cs="Arial"/>
        </w:rPr>
        <w:t>M17+</w:t>
      </w:r>
      <w:r w:rsidRPr="00BB5435">
        <w:rPr>
          <w:rFonts w:ascii="Arial" w:hAnsi="Arial" w:cs="Arial"/>
        </w:rPr>
        <w:t>), škála a rozsah výsledků a již dosažených dopadů.</w:t>
      </w:r>
    </w:p>
    <w:p w14:paraId="215ED305" w14:textId="263F6FC8" w:rsidR="00EC3EFD" w:rsidRPr="00BB5435" w:rsidRDefault="00EC3EFD" w:rsidP="00002B85">
      <w:pPr>
        <w:pStyle w:val="Odstavecseseznamem"/>
        <w:numPr>
          <w:ilvl w:val="0"/>
          <w:numId w:val="42"/>
        </w:numPr>
        <w:ind w:left="1134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Jaké byly výstupy, věcné výsledky a dosavadní dopady programu</w:t>
      </w:r>
      <w:r w:rsidR="007270E3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?</w:t>
      </w:r>
    </w:p>
    <w:p w14:paraId="6EAD2637" w14:textId="4D4CEC60" w:rsidR="00EC3EFD" w:rsidRPr="00BB5435" w:rsidRDefault="00EC3EFD" w:rsidP="00002B85">
      <w:pPr>
        <w:pStyle w:val="Odstavecseseznamem"/>
        <w:numPr>
          <w:ilvl w:val="0"/>
          <w:numId w:val="42"/>
        </w:numPr>
        <w:ind w:left="1134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 tyto výstupy, věcné výsledky</w:t>
      </w:r>
      <w:r w:rsidR="00137CD2" w:rsidRPr="00BB5435">
        <w:rPr>
          <w:rFonts w:ascii="Arial" w:hAnsi="Arial" w:cs="Arial"/>
        </w:rPr>
        <w:t xml:space="preserve"> </w:t>
      </w:r>
      <w:r w:rsidRPr="00BB5435">
        <w:rPr>
          <w:rFonts w:ascii="Arial" w:hAnsi="Arial" w:cs="Arial"/>
        </w:rPr>
        <w:t>a dosavadní dopady odpovídají jejich vymezení v textu programu</w:t>
      </w:r>
      <w:r w:rsidR="00E10989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a záměru programu</w:t>
      </w:r>
      <w:r w:rsidR="00E10989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?</w:t>
      </w:r>
    </w:p>
    <w:p w14:paraId="220A1C47" w14:textId="2ACC3853" w:rsidR="00F631CE" w:rsidRPr="00BB5435" w:rsidRDefault="00F631CE" w:rsidP="00002B85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Vztah k resortním koncepcím VaVaI</w:t>
      </w:r>
      <w:r w:rsidR="00E10712" w:rsidRPr="00BB5435">
        <w:rPr>
          <w:rFonts w:ascii="Arial" w:hAnsi="Arial" w:cs="Arial"/>
        </w:rPr>
        <w:t>,</w:t>
      </w:r>
      <w:r w:rsidRPr="00BB5435">
        <w:rPr>
          <w:rFonts w:ascii="Arial" w:hAnsi="Arial" w:cs="Arial"/>
        </w:rPr>
        <w:t xml:space="preserve"> </w:t>
      </w:r>
      <w:r w:rsidR="00F11B99" w:rsidRPr="00BB5435">
        <w:rPr>
          <w:rFonts w:ascii="Arial" w:hAnsi="Arial" w:cs="Arial"/>
        </w:rPr>
        <w:t xml:space="preserve">Národní politice výzkumu, vývoje a inovací, </w:t>
      </w:r>
      <w:r w:rsidRPr="00BB5435">
        <w:rPr>
          <w:rFonts w:ascii="Arial" w:hAnsi="Arial" w:cs="Arial"/>
        </w:rPr>
        <w:t xml:space="preserve">Národním prioritám orientovaného </w:t>
      </w:r>
      <w:r w:rsidR="007157C8" w:rsidRPr="00BB5435">
        <w:rPr>
          <w:rFonts w:ascii="Arial" w:hAnsi="Arial" w:cs="Arial"/>
        </w:rPr>
        <w:t>výzkumu</w:t>
      </w:r>
      <w:r w:rsidR="00AF14C7" w:rsidRPr="00BB5435">
        <w:rPr>
          <w:rFonts w:ascii="Arial" w:hAnsi="Arial" w:cs="Arial"/>
        </w:rPr>
        <w:t>, experimentálního vývoje a inovací</w:t>
      </w:r>
      <w:r w:rsidR="002F00AE" w:rsidRPr="00BB5435">
        <w:rPr>
          <w:rFonts w:ascii="Arial" w:hAnsi="Arial" w:cs="Arial"/>
        </w:rPr>
        <w:t>, strategickým dokumentům poskytovatele a dalších strategickým dokumentům (včetně</w:t>
      </w:r>
      <w:r w:rsidR="00150D43">
        <w:rPr>
          <w:rFonts w:ascii="Arial" w:hAnsi="Arial" w:cs="Arial"/>
        </w:rPr>
        <w:t xml:space="preserve"> národní</w:t>
      </w:r>
      <w:r w:rsidR="002F00AE" w:rsidRPr="00BB5435">
        <w:rPr>
          <w:rFonts w:ascii="Arial" w:hAnsi="Arial" w:cs="Arial"/>
        </w:rPr>
        <w:t xml:space="preserve"> RIS 3)</w:t>
      </w:r>
      <w:r w:rsidRPr="00BB5435">
        <w:rPr>
          <w:rFonts w:ascii="Arial" w:hAnsi="Arial" w:cs="Arial"/>
        </w:rPr>
        <w:t>. Hodnocen bude vliv projektů na</w:t>
      </w:r>
      <w:r w:rsidR="006C2E6A" w:rsidRPr="00BB5435">
        <w:rPr>
          <w:rFonts w:ascii="Arial" w:hAnsi="Arial" w:cs="Arial"/>
        </w:rPr>
        <w:t xml:space="preserve"> </w:t>
      </w:r>
      <w:r w:rsidR="00917D33" w:rsidRPr="00BB5435">
        <w:rPr>
          <w:rFonts w:ascii="Arial" w:hAnsi="Arial" w:cs="Arial"/>
        </w:rPr>
        <w:t>plnění cílů</w:t>
      </w:r>
      <w:r w:rsidRPr="00BB5435">
        <w:rPr>
          <w:rFonts w:ascii="Arial" w:hAnsi="Arial" w:cs="Arial"/>
        </w:rPr>
        <w:t xml:space="preserve">, priority a oblasti resortních koncepcí VaVaI a Národních priorit orientovaného </w:t>
      </w:r>
      <w:r w:rsidR="007157C8" w:rsidRPr="00BB5435">
        <w:rPr>
          <w:rFonts w:ascii="Arial" w:hAnsi="Arial" w:cs="Arial"/>
        </w:rPr>
        <w:t>výzkumu</w:t>
      </w:r>
      <w:r w:rsidR="00AF14C7" w:rsidRPr="00BB5435">
        <w:rPr>
          <w:rFonts w:ascii="Arial" w:hAnsi="Arial" w:cs="Arial"/>
        </w:rPr>
        <w:t>, experimentálního vývoje a inovací</w:t>
      </w:r>
      <w:r w:rsidR="001F48BE" w:rsidRPr="00BB5435">
        <w:rPr>
          <w:rFonts w:ascii="Arial" w:hAnsi="Arial" w:cs="Arial"/>
        </w:rPr>
        <w:t xml:space="preserve"> (nehodnotí se v případě skupin grantových projektů)</w:t>
      </w:r>
      <w:r w:rsidRPr="00BB5435">
        <w:rPr>
          <w:rFonts w:ascii="Arial" w:hAnsi="Arial" w:cs="Arial"/>
        </w:rPr>
        <w:t>.</w:t>
      </w:r>
    </w:p>
    <w:p w14:paraId="6798DF1E" w14:textId="70902A2C" w:rsidR="00EC3EFD" w:rsidRPr="00BB5435" w:rsidRDefault="00EC3EFD" w:rsidP="00002B85">
      <w:pPr>
        <w:pStyle w:val="Odstavecseseznamem"/>
        <w:numPr>
          <w:ilvl w:val="0"/>
          <w:numId w:val="43"/>
        </w:numPr>
        <w:ind w:left="1134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Jakým způsobem program přispěl k real</w:t>
      </w:r>
      <w:r w:rsidR="00475F8A" w:rsidRPr="00BB5435">
        <w:rPr>
          <w:rFonts w:ascii="Arial" w:hAnsi="Arial" w:cs="Arial"/>
        </w:rPr>
        <w:t>izaci resortní koncepce VaVaI a </w:t>
      </w:r>
      <w:r w:rsidRPr="00BB5435">
        <w:rPr>
          <w:rFonts w:ascii="Arial" w:hAnsi="Arial" w:cs="Arial"/>
        </w:rPr>
        <w:t>naplňování priorit relevantních koncepcí a strategií?</w:t>
      </w:r>
    </w:p>
    <w:p w14:paraId="12DFB1FB" w14:textId="05A30F1B" w:rsidR="00436A7D" w:rsidRPr="00BB5435" w:rsidRDefault="00F631CE" w:rsidP="00436A7D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K uvedeným oblastem poskytovatelé v závislosti na specifickém zaměření evaluovaného programu</w:t>
      </w:r>
      <w:r w:rsidR="00D676B4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a požadavkům kladeným na evaluaci přidají další oblasti hodnocení. </w:t>
      </w:r>
      <w:r w:rsidR="00436A7D" w:rsidRPr="00BB5435">
        <w:rPr>
          <w:rFonts w:ascii="Arial" w:hAnsi="Arial" w:cs="Arial"/>
        </w:rPr>
        <w:t xml:space="preserve">Závěrečné hodnocení </w:t>
      </w:r>
      <w:r w:rsidR="00775238" w:rsidRPr="00BB5435">
        <w:rPr>
          <w:rFonts w:ascii="Arial" w:hAnsi="Arial" w:cs="Arial"/>
        </w:rPr>
        <w:t>je</w:t>
      </w:r>
      <w:r w:rsidR="00436A7D" w:rsidRPr="00BB5435">
        <w:rPr>
          <w:rFonts w:ascii="Arial" w:hAnsi="Arial" w:cs="Arial"/>
        </w:rPr>
        <w:t xml:space="preserve"> provedeno dl</w:t>
      </w:r>
      <w:r w:rsidR="00475F8A" w:rsidRPr="00BB5435">
        <w:rPr>
          <w:rFonts w:ascii="Arial" w:hAnsi="Arial" w:cs="Arial"/>
        </w:rPr>
        <w:t>e intervenční logiky programu a </w:t>
      </w:r>
      <w:r w:rsidR="00436A7D" w:rsidRPr="00BB5435">
        <w:rPr>
          <w:rFonts w:ascii="Arial" w:hAnsi="Arial" w:cs="Arial"/>
        </w:rPr>
        <w:t>realistického přístupu</w:t>
      </w:r>
      <w:r w:rsidR="00726436" w:rsidRPr="00BB5435">
        <w:rPr>
          <w:rFonts w:ascii="Arial" w:hAnsi="Arial" w:cs="Arial"/>
        </w:rPr>
        <w:t xml:space="preserve"> (pro definici viz </w:t>
      </w:r>
      <w:r w:rsidR="008D3807" w:rsidRPr="00BB5435">
        <w:rPr>
          <w:rFonts w:ascii="Arial" w:hAnsi="Arial" w:cs="Arial"/>
        </w:rPr>
        <w:t>P</w:t>
      </w:r>
      <w:r w:rsidR="00726436" w:rsidRPr="00BB5435">
        <w:rPr>
          <w:rFonts w:ascii="Arial" w:hAnsi="Arial" w:cs="Arial"/>
        </w:rPr>
        <w:t>řílohu 1)</w:t>
      </w:r>
      <w:r w:rsidR="00436A7D" w:rsidRPr="00BB5435">
        <w:rPr>
          <w:rFonts w:ascii="Arial" w:hAnsi="Arial" w:cs="Arial"/>
        </w:rPr>
        <w:t>.</w:t>
      </w:r>
    </w:p>
    <w:p w14:paraId="47591AF6" w14:textId="74443FC7" w:rsidR="003222F4" w:rsidRPr="00BB5435" w:rsidRDefault="001B407A" w:rsidP="001B407A">
      <w:p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Závěrečné hodnocení </w:t>
      </w:r>
      <w:r w:rsidR="00775238" w:rsidRPr="00BB5435">
        <w:rPr>
          <w:rFonts w:ascii="Arial" w:hAnsi="Arial" w:cs="Arial"/>
        </w:rPr>
        <w:t>je</w:t>
      </w:r>
      <w:r w:rsidRPr="00BB5435">
        <w:rPr>
          <w:rFonts w:ascii="Arial" w:hAnsi="Arial" w:cs="Arial"/>
        </w:rPr>
        <w:t xml:space="preserve"> realizováno externími </w:t>
      </w:r>
      <w:r w:rsidR="00775238" w:rsidRPr="00BB5435">
        <w:rPr>
          <w:rFonts w:ascii="Arial" w:hAnsi="Arial" w:cs="Arial"/>
        </w:rPr>
        <w:t xml:space="preserve">nezávislými </w:t>
      </w:r>
      <w:r w:rsidRPr="00BB5435">
        <w:rPr>
          <w:rFonts w:ascii="Arial" w:hAnsi="Arial" w:cs="Arial"/>
        </w:rPr>
        <w:t xml:space="preserve">evaluátory. </w:t>
      </w:r>
      <w:r w:rsidR="00775238" w:rsidRPr="00BB5435">
        <w:rPr>
          <w:rFonts w:ascii="Arial" w:hAnsi="Arial" w:cs="Arial"/>
        </w:rPr>
        <w:t>Je</w:t>
      </w:r>
      <w:r w:rsidR="003222F4" w:rsidRPr="00BB5435">
        <w:rPr>
          <w:rFonts w:ascii="Arial" w:hAnsi="Arial" w:cs="Arial"/>
        </w:rPr>
        <w:t xml:space="preserve"> zaměřeno především sumativně s výraznými formativními prvky, </w:t>
      </w:r>
      <w:r w:rsidR="00775238" w:rsidRPr="00BB5435">
        <w:rPr>
          <w:rFonts w:ascii="Arial" w:hAnsi="Arial" w:cs="Arial"/>
        </w:rPr>
        <w:t>ne</w:t>
      </w:r>
      <w:r w:rsidR="003222F4" w:rsidRPr="00BB5435">
        <w:rPr>
          <w:rFonts w:ascii="Arial" w:hAnsi="Arial" w:cs="Arial"/>
        </w:rPr>
        <w:t>zaměř</w:t>
      </w:r>
      <w:r w:rsidR="00775238" w:rsidRPr="00BB5435">
        <w:rPr>
          <w:rFonts w:ascii="Arial" w:hAnsi="Arial" w:cs="Arial"/>
        </w:rPr>
        <w:t>uje se</w:t>
      </w:r>
      <w:r w:rsidR="003222F4" w:rsidRPr="00BB5435">
        <w:rPr>
          <w:rFonts w:ascii="Arial" w:hAnsi="Arial" w:cs="Arial"/>
        </w:rPr>
        <w:t xml:space="preserve"> jen na zhodn</w:t>
      </w:r>
      <w:r w:rsidR="00F9312E" w:rsidRPr="00BB5435">
        <w:rPr>
          <w:rFonts w:ascii="Arial" w:hAnsi="Arial" w:cs="Arial"/>
        </w:rPr>
        <w:t>ocení kvantitativních změn, ale </w:t>
      </w:r>
      <w:r w:rsidR="003222F4" w:rsidRPr="00BB5435">
        <w:rPr>
          <w:rFonts w:ascii="Arial" w:hAnsi="Arial" w:cs="Arial"/>
        </w:rPr>
        <w:t>také na pochopení fungování programu</w:t>
      </w:r>
      <w:r w:rsidR="00F404FA" w:rsidRPr="00BB5435">
        <w:rPr>
          <w:rFonts w:ascii="Arial" w:hAnsi="Arial" w:cs="Arial"/>
        </w:rPr>
        <w:t>/skupiny grantových projektů</w:t>
      </w:r>
      <w:r w:rsidR="003222F4" w:rsidRPr="00BB5435">
        <w:rPr>
          <w:rFonts w:ascii="Arial" w:hAnsi="Arial" w:cs="Arial"/>
        </w:rPr>
        <w:t xml:space="preserve">. Nezbytnou součástí hodnocení </w:t>
      </w:r>
      <w:r w:rsidR="00775238" w:rsidRPr="00BB5435">
        <w:rPr>
          <w:rFonts w:ascii="Arial" w:hAnsi="Arial" w:cs="Arial"/>
        </w:rPr>
        <w:t>je</w:t>
      </w:r>
      <w:r w:rsidR="003222F4" w:rsidRPr="00BB5435">
        <w:rPr>
          <w:rFonts w:ascii="Arial" w:hAnsi="Arial" w:cs="Arial"/>
        </w:rPr>
        <w:t xml:space="preserve"> stanovení doporučení pro přípravu </w:t>
      </w:r>
      <w:r w:rsidR="00B81141" w:rsidRPr="00BB5435">
        <w:rPr>
          <w:rFonts w:ascii="Arial" w:hAnsi="Arial" w:cs="Arial"/>
        </w:rPr>
        <w:t>a realizaci nástrojů podpory VaVaI,</w:t>
      </w:r>
      <w:r w:rsidR="003222F4" w:rsidRPr="00BB5435">
        <w:rPr>
          <w:rFonts w:ascii="Arial" w:hAnsi="Arial" w:cs="Arial"/>
        </w:rPr>
        <w:t xml:space="preserve"> aktualizaci resortní koncepce VaVaI apod.  </w:t>
      </w:r>
    </w:p>
    <w:p w14:paraId="2AE0B641" w14:textId="5892A55B" w:rsidR="00FF7502" w:rsidRPr="00BB5435" w:rsidRDefault="00FF7502" w:rsidP="00FF7502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Závěrečné hodnocení </w:t>
      </w:r>
      <w:r w:rsidR="00775238" w:rsidRPr="00BB5435">
        <w:rPr>
          <w:rFonts w:ascii="Arial" w:hAnsi="Arial" w:cs="Arial"/>
        </w:rPr>
        <w:t>je</w:t>
      </w:r>
      <w:r w:rsidRPr="00BB5435">
        <w:rPr>
          <w:rFonts w:ascii="Arial" w:hAnsi="Arial" w:cs="Arial"/>
        </w:rPr>
        <w:t xml:space="preserve"> realizováno bezprostředně po ukončení programu</w:t>
      </w:r>
      <w:r w:rsidR="00F404FA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. Jeho výsledky se předkládají vládě v roce </w:t>
      </w:r>
      <w:r w:rsidR="00CB2FB9" w:rsidRPr="00BB5435">
        <w:rPr>
          <w:rFonts w:ascii="Arial" w:hAnsi="Arial" w:cs="Arial"/>
        </w:rPr>
        <w:t>Y</w:t>
      </w:r>
      <w:r w:rsidRPr="00BB5435">
        <w:rPr>
          <w:rFonts w:ascii="Arial" w:hAnsi="Arial" w:cs="Arial"/>
        </w:rPr>
        <w:t>+2</w:t>
      </w:r>
      <w:r w:rsidR="00CB2FB9" w:rsidRPr="00BB5435">
        <w:rPr>
          <w:rFonts w:ascii="Arial" w:hAnsi="Arial" w:cs="Arial"/>
        </w:rPr>
        <w:t>, kdy Y je</w:t>
      </w:r>
      <w:r w:rsidRPr="00BB5435">
        <w:rPr>
          <w:rFonts w:ascii="Arial" w:hAnsi="Arial" w:cs="Arial"/>
        </w:rPr>
        <w:t xml:space="preserve"> rok ukončení </w:t>
      </w:r>
      <w:r w:rsidRPr="00BB5435">
        <w:rPr>
          <w:rFonts w:ascii="Arial" w:hAnsi="Arial" w:cs="Arial"/>
        </w:rPr>
        <w:lastRenderedPageBreak/>
        <w:t>hodnocených programů</w:t>
      </w:r>
      <w:r w:rsidR="00F404FA" w:rsidRPr="00BB5435">
        <w:rPr>
          <w:rFonts w:ascii="Arial" w:hAnsi="Arial" w:cs="Arial"/>
        </w:rPr>
        <w:t>/skupin grantových projektů</w:t>
      </w:r>
      <w:r w:rsidRPr="00BB5435">
        <w:rPr>
          <w:rFonts w:ascii="Arial" w:hAnsi="Arial" w:cs="Arial"/>
        </w:rPr>
        <w:t>. Protože závěrečné hodnocení zajišťované poskytovateli je vstupem pro souhrnné hodnocení ukončených programů, je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nezbytné, aby závěrečné hodnocení začalo bezprostředně po ukončení programu</w:t>
      </w:r>
      <w:r w:rsidR="00627EEF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a bylo RVVI předloženo nejpozději na konci prvního čtvrtletí roku </w:t>
      </w:r>
      <w:r w:rsidR="00CB2FB9" w:rsidRPr="00BB5435">
        <w:rPr>
          <w:rFonts w:ascii="Arial" w:hAnsi="Arial" w:cs="Arial"/>
        </w:rPr>
        <w:t>Y</w:t>
      </w:r>
      <w:r w:rsidRPr="00BB5435">
        <w:rPr>
          <w:rFonts w:ascii="Arial" w:hAnsi="Arial" w:cs="Arial"/>
        </w:rPr>
        <w:t xml:space="preserve">+2.   </w:t>
      </w:r>
    </w:p>
    <w:p w14:paraId="6029B9B0" w14:textId="77777777" w:rsidR="00DC4B59" w:rsidRPr="003A6EE0" w:rsidRDefault="00DC4B59" w:rsidP="00DC4B59">
      <w:pPr>
        <w:rPr>
          <w:sz w:val="20"/>
          <w:szCs w:val="20"/>
        </w:rPr>
      </w:pPr>
    </w:p>
    <w:p w14:paraId="6673509F" w14:textId="2CC2FE75" w:rsidR="00525370" w:rsidRPr="00BD62A6" w:rsidRDefault="00BD62A6" w:rsidP="00BD62A6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17" w:name="_Toc192820737"/>
      <w:r>
        <w:rPr>
          <w:rFonts w:ascii="Arial" w:hAnsi="Arial" w:cs="Arial"/>
          <w:sz w:val="24"/>
          <w:szCs w:val="24"/>
        </w:rPr>
        <w:t xml:space="preserve">3.5 </w:t>
      </w:r>
      <w:r w:rsidR="00525370" w:rsidRPr="00BD62A6">
        <w:rPr>
          <w:rFonts w:ascii="Arial" w:hAnsi="Arial" w:cs="Arial"/>
          <w:sz w:val="24"/>
          <w:szCs w:val="24"/>
        </w:rPr>
        <w:t>Hodnocení dopadů</w:t>
      </w:r>
      <w:bookmarkEnd w:id="17"/>
    </w:p>
    <w:p w14:paraId="5899D0BA" w14:textId="483BAB5E" w:rsidR="009025E5" w:rsidRPr="00BB5435" w:rsidRDefault="009025E5" w:rsidP="009025E5">
      <w:pPr>
        <w:spacing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Hodnocení dopadů se věnuje konečnému zhodnocení splnění cílů programu</w:t>
      </w:r>
      <w:r w:rsidR="00627EEF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. Sleduje trvalost účinků programu</w:t>
      </w:r>
      <w:r w:rsidR="00627EEF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v oblasti </w:t>
      </w:r>
      <w:r w:rsidR="00692E84" w:rsidRPr="00BB5435">
        <w:rPr>
          <w:rFonts w:ascii="Arial" w:hAnsi="Arial" w:cs="Arial"/>
        </w:rPr>
        <w:t>jeho</w:t>
      </w:r>
      <w:r w:rsidR="00F9312E" w:rsidRPr="00BB5435">
        <w:rPr>
          <w:rFonts w:ascii="Arial" w:hAnsi="Arial" w:cs="Arial"/>
        </w:rPr>
        <w:t xml:space="preserve"> výsledků a </w:t>
      </w:r>
      <w:r w:rsidRPr="00BB5435">
        <w:rPr>
          <w:rFonts w:ascii="Arial" w:hAnsi="Arial" w:cs="Arial"/>
        </w:rPr>
        <w:t>dopadů. Poskytovatelům a tvůrcům programů</w:t>
      </w:r>
      <w:r w:rsidR="00627EEF" w:rsidRPr="00BB5435">
        <w:rPr>
          <w:rFonts w:ascii="Arial" w:hAnsi="Arial" w:cs="Arial"/>
        </w:rPr>
        <w:t>/skupin grantových projektů</w:t>
      </w:r>
      <w:r w:rsidRPr="00BB5435">
        <w:rPr>
          <w:rFonts w:ascii="Arial" w:hAnsi="Arial" w:cs="Arial"/>
        </w:rPr>
        <w:t xml:space="preserve"> ukazuje úspěšnost programu</w:t>
      </w:r>
      <w:r w:rsidR="00627EEF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, tedy smysluplnost využití veřejných prostředků a poskytuje doporučení pro strategické zaměření dalších programů</w:t>
      </w:r>
      <w:r w:rsidR="00627EEF" w:rsidRPr="00BB5435">
        <w:rPr>
          <w:rFonts w:ascii="Arial" w:hAnsi="Arial" w:cs="Arial"/>
        </w:rPr>
        <w:t>/</w:t>
      </w:r>
      <w:r w:rsidR="0048274D" w:rsidRPr="00BB5435">
        <w:rPr>
          <w:rFonts w:ascii="Arial" w:hAnsi="Arial" w:cs="Arial"/>
        </w:rPr>
        <w:t>skupin grantových projektů</w:t>
      </w:r>
      <w:r w:rsidRPr="00BB5435">
        <w:rPr>
          <w:rFonts w:ascii="Arial" w:hAnsi="Arial" w:cs="Arial"/>
        </w:rPr>
        <w:t>.</w:t>
      </w:r>
    </w:p>
    <w:p w14:paraId="255A4906" w14:textId="06DA2626" w:rsidR="00D600F7" w:rsidRPr="00BB5435" w:rsidRDefault="00D600F7" w:rsidP="00D600F7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V souvislosti s velkou oborovou různorodostí programů</w:t>
      </w:r>
      <w:r w:rsidR="0048274D" w:rsidRPr="00BB5435">
        <w:rPr>
          <w:rFonts w:ascii="Arial" w:hAnsi="Arial" w:cs="Arial"/>
        </w:rPr>
        <w:t>/skupin grantových projektů</w:t>
      </w:r>
      <w:r w:rsidR="00903CE4" w:rsidRPr="00BB5435">
        <w:rPr>
          <w:rFonts w:ascii="Arial" w:hAnsi="Arial" w:cs="Arial"/>
        </w:rPr>
        <w:t xml:space="preserve"> </w:t>
      </w:r>
      <w:r w:rsidRPr="00BB5435">
        <w:rPr>
          <w:rFonts w:ascii="Arial" w:hAnsi="Arial" w:cs="Arial"/>
        </w:rPr>
        <w:t>a jejich zaměření</w:t>
      </w:r>
      <w:r w:rsidR="001A1059" w:rsidRPr="00BB5435">
        <w:rPr>
          <w:rFonts w:ascii="Arial" w:hAnsi="Arial" w:cs="Arial"/>
        </w:rPr>
        <w:t>m</w:t>
      </w:r>
      <w:r w:rsidRPr="00BB5435">
        <w:rPr>
          <w:rFonts w:ascii="Arial" w:hAnsi="Arial" w:cs="Arial"/>
        </w:rPr>
        <w:t xml:space="preserve"> na různé aspekty procesu VaVaI nastáv</w:t>
      </w:r>
      <w:r w:rsidR="00775238" w:rsidRPr="00BB5435">
        <w:rPr>
          <w:rFonts w:ascii="Arial" w:hAnsi="Arial" w:cs="Arial"/>
        </w:rPr>
        <w:t>á</w:t>
      </w:r>
      <w:r w:rsidRPr="00BB5435">
        <w:rPr>
          <w:rFonts w:ascii="Arial" w:hAnsi="Arial" w:cs="Arial"/>
        </w:rPr>
        <w:t xml:space="preserve"> velmi široká škála dopadů. Poskytovatel již při přípravě programu</w:t>
      </w:r>
      <w:r w:rsidR="0048274D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a formulování intervenční logiky stanoví </w:t>
      </w:r>
      <w:r w:rsidR="00775238" w:rsidRPr="00BB5435">
        <w:rPr>
          <w:rFonts w:ascii="Arial" w:hAnsi="Arial" w:cs="Arial"/>
        </w:rPr>
        <w:t xml:space="preserve">očekávané </w:t>
      </w:r>
      <w:r w:rsidRPr="00BB5435">
        <w:rPr>
          <w:rFonts w:ascii="Arial" w:hAnsi="Arial" w:cs="Arial"/>
        </w:rPr>
        <w:t>skupiny dopadů</w:t>
      </w:r>
      <w:r w:rsidR="0084290C" w:rsidRPr="00BB5435">
        <w:rPr>
          <w:rFonts w:ascii="Arial" w:hAnsi="Arial" w:cs="Arial"/>
        </w:rPr>
        <w:t xml:space="preserve"> (vymezení základních skupin dopadů je uvedeno v Příloze 1)</w:t>
      </w:r>
      <w:r w:rsidRPr="00BB5435">
        <w:rPr>
          <w:rFonts w:ascii="Arial" w:hAnsi="Arial" w:cs="Arial"/>
        </w:rPr>
        <w:t>, pro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tyto dopady definuje vhodné indikátory a pro tyto indikátory v průběhu realizace projektů a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v </w:t>
      </w:r>
      <w:r w:rsidR="00692E84" w:rsidRPr="00BB5435">
        <w:rPr>
          <w:rFonts w:ascii="Arial" w:hAnsi="Arial" w:cs="Arial"/>
        </w:rPr>
        <w:t>několikaletém</w:t>
      </w:r>
      <w:r w:rsidRPr="00BB5435">
        <w:rPr>
          <w:rFonts w:ascii="Arial" w:hAnsi="Arial" w:cs="Arial"/>
        </w:rPr>
        <w:t xml:space="preserve"> období po ukončení projektů</w:t>
      </w:r>
      <w:r w:rsidR="00692E84" w:rsidRPr="00BB5435">
        <w:rPr>
          <w:rFonts w:ascii="Arial" w:hAnsi="Arial" w:cs="Arial"/>
        </w:rPr>
        <w:t>, které je nezbytné pro rozvinutí dopadů,</w:t>
      </w:r>
      <w:r w:rsidRPr="00BB5435">
        <w:rPr>
          <w:rFonts w:ascii="Arial" w:hAnsi="Arial" w:cs="Arial"/>
        </w:rPr>
        <w:t xml:space="preserve"> získáv</w:t>
      </w:r>
      <w:r w:rsidR="00775238" w:rsidRPr="00BB5435">
        <w:rPr>
          <w:rFonts w:ascii="Arial" w:hAnsi="Arial" w:cs="Arial"/>
        </w:rPr>
        <w:t>á</w:t>
      </w:r>
      <w:r w:rsidRPr="00BB5435">
        <w:rPr>
          <w:rFonts w:ascii="Arial" w:hAnsi="Arial" w:cs="Arial"/>
        </w:rPr>
        <w:t xml:space="preserve"> příslušná data. </w:t>
      </w:r>
    </w:p>
    <w:p w14:paraId="4EBE9BA3" w14:textId="77777777" w:rsidR="00032370" w:rsidRPr="00BB5435" w:rsidRDefault="00032370" w:rsidP="00D600F7">
      <w:pPr>
        <w:jc w:val="both"/>
        <w:rPr>
          <w:rFonts w:ascii="Arial" w:hAnsi="Arial" w:cs="Arial"/>
        </w:rPr>
      </w:pPr>
    </w:p>
    <w:p w14:paraId="13B03536" w14:textId="0E80C0D3" w:rsidR="00D600F7" w:rsidRPr="00BB5435" w:rsidRDefault="00D600F7" w:rsidP="00D600F7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Hodnocení dopadů bude sledovat minimálně tyto oblasti</w:t>
      </w:r>
      <w:r w:rsidR="00D74767" w:rsidRPr="00BB5435">
        <w:rPr>
          <w:rFonts w:ascii="Arial" w:hAnsi="Arial" w:cs="Arial"/>
        </w:rPr>
        <w:t xml:space="preserve"> a otázky</w:t>
      </w:r>
      <w:r w:rsidRPr="00BB5435">
        <w:rPr>
          <w:rFonts w:ascii="Arial" w:hAnsi="Arial" w:cs="Arial"/>
        </w:rPr>
        <w:t>:</w:t>
      </w:r>
    </w:p>
    <w:p w14:paraId="69F61DC6" w14:textId="4D012130" w:rsidR="00D600F7" w:rsidRPr="00BB5435" w:rsidRDefault="00D600F7" w:rsidP="00002B85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Celkové splnění cílů programu</w:t>
      </w:r>
      <w:r w:rsidR="008609BC" w:rsidRPr="00BB5435">
        <w:rPr>
          <w:rFonts w:ascii="Arial" w:hAnsi="Arial" w:cs="Arial"/>
        </w:rPr>
        <w:t>/skupin</w:t>
      </w:r>
      <w:r w:rsidR="00664F81" w:rsidRPr="00BB5435">
        <w:rPr>
          <w:rFonts w:ascii="Arial" w:hAnsi="Arial" w:cs="Arial"/>
        </w:rPr>
        <w:t xml:space="preserve"> grantových projektů</w:t>
      </w:r>
      <w:r w:rsidRPr="00BB5435">
        <w:rPr>
          <w:rFonts w:ascii="Arial" w:hAnsi="Arial" w:cs="Arial"/>
        </w:rPr>
        <w:t xml:space="preserve"> – na základě intervenční logiky programu bude zhodnoceno, jak celý řetězec vstupy-výstupy-</w:t>
      </w:r>
      <w:r w:rsidR="00E412D9" w:rsidRPr="00BB5435">
        <w:rPr>
          <w:rFonts w:ascii="Arial" w:hAnsi="Arial" w:cs="Arial"/>
        </w:rPr>
        <w:t xml:space="preserve">věcné </w:t>
      </w:r>
      <w:r w:rsidRPr="00BB5435">
        <w:rPr>
          <w:rFonts w:ascii="Arial" w:hAnsi="Arial" w:cs="Arial"/>
        </w:rPr>
        <w:t>výsledky vedl k dosažení dopadů a jejich trvalosti, a jak tyto dopady reagovaly na původní společenský, ekonomický, environmentální aj. problém, na jehož vyřešení program cílil. Zhodnotí tedy, zda a do jaké míry byly splněny cíle programu.</w:t>
      </w:r>
    </w:p>
    <w:p w14:paraId="350E0C4B" w14:textId="573AE34B" w:rsidR="00122D48" w:rsidRPr="00BB5435" w:rsidRDefault="002F0433" w:rsidP="00002B85">
      <w:pPr>
        <w:pStyle w:val="Odstavecseseznamem"/>
        <w:numPr>
          <w:ilvl w:val="0"/>
          <w:numId w:val="45"/>
        </w:numPr>
        <w:ind w:firstLine="131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Jaká byla míra splnění cílů programu</w:t>
      </w:r>
      <w:r w:rsidR="0024012F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?</w:t>
      </w:r>
    </w:p>
    <w:p w14:paraId="64E40AC0" w14:textId="06FA3335" w:rsidR="00554645" w:rsidRPr="00BB5435" w:rsidRDefault="00554645" w:rsidP="00002B85">
      <w:pPr>
        <w:pStyle w:val="Odstavecseseznamem"/>
        <w:numPr>
          <w:ilvl w:val="0"/>
          <w:numId w:val="45"/>
        </w:numPr>
        <w:ind w:firstLine="131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 byly dosaženy dopady programu</w:t>
      </w:r>
      <w:r w:rsidR="0024012F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? Jakým způsobem byly dosaženy?</w:t>
      </w:r>
    </w:p>
    <w:p w14:paraId="12023910" w14:textId="72BE7DFC" w:rsidR="00554645" w:rsidRPr="00BB5435" w:rsidRDefault="00554645" w:rsidP="00002B85">
      <w:pPr>
        <w:pStyle w:val="Odstavecseseznamem"/>
        <w:numPr>
          <w:ilvl w:val="0"/>
          <w:numId w:val="45"/>
        </w:numPr>
        <w:ind w:firstLine="131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 program</w:t>
      </w:r>
      <w:r w:rsidR="00AE497B" w:rsidRPr="00BB5435">
        <w:rPr>
          <w:rFonts w:ascii="Arial" w:hAnsi="Arial" w:cs="Arial"/>
        </w:rPr>
        <w:t>/skupina grantových projektů</w:t>
      </w:r>
      <w:r w:rsidRPr="00BB5435">
        <w:rPr>
          <w:rFonts w:ascii="Arial" w:hAnsi="Arial" w:cs="Arial"/>
        </w:rPr>
        <w:t xml:space="preserve"> přispěl k vyřešení problémů, potřeb, na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které svým zaměřením reagoval?</w:t>
      </w:r>
    </w:p>
    <w:p w14:paraId="21E127DF" w14:textId="6B994BCD" w:rsidR="00D600F7" w:rsidRPr="00BB5435" w:rsidRDefault="00D600F7" w:rsidP="00002B85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Dopady na podpořené subjekty – budou hodnoceny dopady na rozvoj podpořených subjektů</w:t>
      </w:r>
      <w:r w:rsidR="00554645" w:rsidRPr="00BB5435">
        <w:rPr>
          <w:rFonts w:ascii="Arial" w:hAnsi="Arial" w:cs="Arial"/>
        </w:rPr>
        <w:t>, které byly stanoveny v textu programu</w:t>
      </w:r>
      <w:r w:rsidR="00F709AC" w:rsidRPr="00BB5435">
        <w:rPr>
          <w:rFonts w:ascii="Arial" w:hAnsi="Arial" w:cs="Arial"/>
        </w:rPr>
        <w:t>/skupiny grantových projektů</w:t>
      </w:r>
      <w:r w:rsidR="00554645" w:rsidRPr="00BB5435">
        <w:rPr>
          <w:rFonts w:ascii="Arial" w:hAnsi="Arial" w:cs="Arial"/>
        </w:rPr>
        <w:t>, případně zadávací dokumenta</w:t>
      </w:r>
      <w:r w:rsidR="007E5E51" w:rsidRPr="00BB5435">
        <w:rPr>
          <w:rFonts w:ascii="Arial" w:hAnsi="Arial" w:cs="Arial"/>
        </w:rPr>
        <w:t>ci</w:t>
      </w:r>
      <w:r w:rsidRPr="00BB5435">
        <w:rPr>
          <w:rFonts w:ascii="Arial" w:hAnsi="Arial" w:cs="Arial"/>
        </w:rPr>
        <w:t xml:space="preserve"> (v závislosti na druhu subjektu a zaměření programu</w:t>
      </w:r>
      <w:r w:rsidR="00863CCE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by mohly být hodnoceny např. dopady v oblasti VaV aktivit, technologického rozvoje, rozvoje lidských zdrojů, tržní pozice, pozice v hodnotovém řetězci, rozšíření a zkvalitnění aktivit subjektu apod.).</w:t>
      </w:r>
    </w:p>
    <w:p w14:paraId="6CDCE583" w14:textId="7C3ED8CD" w:rsidR="00495F8A" w:rsidRPr="00BB5435" w:rsidRDefault="00495F8A" w:rsidP="00002B85">
      <w:pPr>
        <w:pStyle w:val="Odstavecseseznamem"/>
        <w:numPr>
          <w:ilvl w:val="0"/>
          <w:numId w:val="46"/>
        </w:numPr>
        <w:ind w:left="1276" w:hanging="425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Jakým způsobem podpořené subjekty využívají dosažené znalosti (poznatky VaV)?</w:t>
      </w:r>
    </w:p>
    <w:p w14:paraId="441B0C15" w14:textId="529658E3" w:rsidR="00554645" w:rsidRPr="00BB5435" w:rsidRDefault="007E5E51" w:rsidP="00002B85">
      <w:pPr>
        <w:pStyle w:val="Odstavecseseznamem"/>
        <w:numPr>
          <w:ilvl w:val="0"/>
          <w:numId w:val="46"/>
        </w:numPr>
        <w:ind w:left="1276" w:hanging="425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Jaké dopady nastaly na podpořené subjekty?</w:t>
      </w:r>
    </w:p>
    <w:p w14:paraId="3841B380" w14:textId="0CF618CD" w:rsidR="007E5E51" w:rsidRPr="00BB5435" w:rsidRDefault="007E5E51" w:rsidP="00002B85">
      <w:pPr>
        <w:pStyle w:val="Odstavecseseznamem"/>
        <w:numPr>
          <w:ilvl w:val="0"/>
          <w:numId w:val="46"/>
        </w:numPr>
        <w:ind w:left="1276" w:hanging="425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Jaký byl význam dopadů pro rozvoj podpořených subjektů? (jaký byl význam podpory pro rozvoj různých oblastí podpořených subjektů?)</w:t>
      </w:r>
    </w:p>
    <w:p w14:paraId="55C361EA" w14:textId="2923F9FB" w:rsidR="00D600F7" w:rsidRPr="00BB5435" w:rsidRDefault="00D600F7" w:rsidP="00002B85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Širší dopady – hodnocení širších dopadů</w:t>
      </w:r>
      <w:r w:rsidR="00903CE4" w:rsidRPr="00BB5435">
        <w:rPr>
          <w:rFonts w:ascii="Arial" w:hAnsi="Arial" w:cs="Arial"/>
        </w:rPr>
        <w:t xml:space="preserve"> (včetně nezamýšlených)</w:t>
      </w:r>
      <w:r w:rsidRPr="00BB5435">
        <w:rPr>
          <w:rFonts w:ascii="Arial" w:hAnsi="Arial" w:cs="Arial"/>
        </w:rPr>
        <w:t xml:space="preserve"> zahrnuje dopady nastávající ve sledovaných oblastech dopadů v důsledku šíření a využívání dosažených znalostí. </w:t>
      </w:r>
    </w:p>
    <w:p w14:paraId="7C1EBD42" w14:textId="2069A719" w:rsidR="00495F8A" w:rsidRPr="00BB5435" w:rsidRDefault="00495F8A" w:rsidP="00002B85">
      <w:pPr>
        <w:pStyle w:val="Odstavecseseznamem"/>
        <w:numPr>
          <w:ilvl w:val="0"/>
          <w:numId w:val="47"/>
        </w:numPr>
        <w:ind w:left="1276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lastRenderedPageBreak/>
        <w:t>Jakým způsobem došlo k šíření a využití dosažených znalostí mimo podpořené subjekty?</w:t>
      </w:r>
    </w:p>
    <w:p w14:paraId="31A4691F" w14:textId="663AE2E1" w:rsidR="007E5E51" w:rsidRPr="00BB5435" w:rsidRDefault="00495F8A" w:rsidP="00002B85">
      <w:pPr>
        <w:pStyle w:val="Odstavecseseznamem"/>
        <w:numPr>
          <w:ilvl w:val="0"/>
          <w:numId w:val="47"/>
        </w:numPr>
        <w:ind w:left="1276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Jaké širší dopady nastaly?</w:t>
      </w:r>
    </w:p>
    <w:p w14:paraId="236B3DF1" w14:textId="7E3054DD" w:rsidR="002F1F4B" w:rsidRPr="00BB5435" w:rsidRDefault="002F1F4B" w:rsidP="00002B85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Bariéry rozvoje dopadů – budou identifikovány bariéry rozvoje dopadů na úrovni podpořených subjektů a celkového prostředí.</w:t>
      </w:r>
    </w:p>
    <w:p w14:paraId="3E030CEC" w14:textId="08E18C69" w:rsidR="002F1F4B" w:rsidRPr="00BB5435" w:rsidRDefault="002F1F4B" w:rsidP="00002B85">
      <w:pPr>
        <w:pStyle w:val="Odstavecseseznamem"/>
        <w:numPr>
          <w:ilvl w:val="0"/>
          <w:numId w:val="48"/>
        </w:numPr>
        <w:ind w:left="1276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Jaké bariéry limitují rozvoj </w:t>
      </w:r>
      <w:r w:rsidR="00304ABA" w:rsidRPr="00BB5435">
        <w:rPr>
          <w:rFonts w:ascii="Arial" w:hAnsi="Arial" w:cs="Arial"/>
        </w:rPr>
        <w:t>dopadů na úrovni podpořených subjektů a jaký je jejich význam?</w:t>
      </w:r>
    </w:p>
    <w:p w14:paraId="1D774F2C" w14:textId="3458FDC9" w:rsidR="00304ABA" w:rsidRPr="00BB5435" w:rsidRDefault="00304ABA" w:rsidP="00002B85">
      <w:pPr>
        <w:pStyle w:val="Odstavecseseznamem"/>
        <w:numPr>
          <w:ilvl w:val="0"/>
          <w:numId w:val="48"/>
        </w:numPr>
        <w:ind w:left="1276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Jaké bariéry limitují rozvoj dopadů na širší úrovni a jaký je jejich význam?</w:t>
      </w:r>
    </w:p>
    <w:p w14:paraId="439027EC" w14:textId="11A8C225" w:rsidR="00D600F7" w:rsidRPr="00BB5435" w:rsidRDefault="00D600F7" w:rsidP="00D600F7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Tyto oblasti </w:t>
      </w:r>
      <w:r w:rsidR="00775238" w:rsidRPr="00BB5435">
        <w:rPr>
          <w:rFonts w:ascii="Arial" w:hAnsi="Arial" w:cs="Arial"/>
        </w:rPr>
        <w:t>poskytovatel</w:t>
      </w:r>
      <w:r w:rsidRPr="00BB5435">
        <w:rPr>
          <w:rFonts w:ascii="Arial" w:hAnsi="Arial" w:cs="Arial"/>
        </w:rPr>
        <w:t xml:space="preserve"> dopln</w:t>
      </w:r>
      <w:r w:rsidR="00775238" w:rsidRPr="00BB5435">
        <w:rPr>
          <w:rFonts w:ascii="Arial" w:hAnsi="Arial" w:cs="Arial"/>
        </w:rPr>
        <w:t>í</w:t>
      </w:r>
      <w:r w:rsidRPr="00BB5435">
        <w:rPr>
          <w:rFonts w:ascii="Arial" w:hAnsi="Arial" w:cs="Arial"/>
        </w:rPr>
        <w:t xml:space="preserve"> o další evaluované oblasti dle specifického zaměření programu</w:t>
      </w:r>
      <w:r w:rsidR="00AA4350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a </w:t>
      </w:r>
      <w:r w:rsidR="00775238" w:rsidRPr="00BB5435">
        <w:rPr>
          <w:rFonts w:ascii="Arial" w:hAnsi="Arial" w:cs="Arial"/>
        </w:rPr>
        <w:t xml:space="preserve">svých specifických </w:t>
      </w:r>
      <w:r w:rsidRPr="00BB5435">
        <w:rPr>
          <w:rFonts w:ascii="Arial" w:hAnsi="Arial" w:cs="Arial"/>
        </w:rPr>
        <w:t xml:space="preserve">požadavků. Může se např. jednat o dopady na poskytovatele, jeho procesy, aktivity, koncepce apod.  </w:t>
      </w:r>
    </w:p>
    <w:p w14:paraId="0C586161" w14:textId="3FACD468" w:rsidR="00D600F7" w:rsidRPr="00BB5435" w:rsidRDefault="001B407A" w:rsidP="001B407A">
      <w:p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Hodnocení dopadů </w:t>
      </w:r>
      <w:r w:rsidR="00775238" w:rsidRPr="00BB5435">
        <w:rPr>
          <w:rFonts w:ascii="Arial" w:hAnsi="Arial" w:cs="Arial"/>
        </w:rPr>
        <w:t>je</w:t>
      </w:r>
      <w:r w:rsidRPr="00BB5435">
        <w:rPr>
          <w:rFonts w:ascii="Arial" w:hAnsi="Arial" w:cs="Arial"/>
        </w:rPr>
        <w:t xml:space="preserve"> realizováno externími </w:t>
      </w:r>
      <w:r w:rsidR="009C7058" w:rsidRPr="00BB5435">
        <w:rPr>
          <w:rFonts w:ascii="Arial" w:hAnsi="Arial" w:cs="Arial"/>
        </w:rPr>
        <w:t xml:space="preserve">nebo interními </w:t>
      </w:r>
      <w:r w:rsidR="00775238" w:rsidRPr="00BB5435">
        <w:rPr>
          <w:rFonts w:ascii="Arial" w:hAnsi="Arial" w:cs="Arial"/>
        </w:rPr>
        <w:t xml:space="preserve">nezávislými </w:t>
      </w:r>
      <w:r w:rsidRPr="00BB5435">
        <w:rPr>
          <w:rFonts w:ascii="Arial" w:hAnsi="Arial" w:cs="Arial"/>
        </w:rPr>
        <w:t xml:space="preserve">evaluátory. </w:t>
      </w:r>
      <w:r w:rsidR="00D600F7" w:rsidRPr="00BB5435">
        <w:rPr>
          <w:rFonts w:ascii="Arial" w:hAnsi="Arial" w:cs="Arial"/>
        </w:rPr>
        <w:t xml:space="preserve">Hodnocení dopadů </w:t>
      </w:r>
      <w:r w:rsidR="00775238" w:rsidRPr="00BB5435">
        <w:rPr>
          <w:rFonts w:ascii="Arial" w:hAnsi="Arial" w:cs="Arial"/>
        </w:rPr>
        <w:t>je</w:t>
      </w:r>
      <w:r w:rsidR="00D600F7" w:rsidRPr="00BB5435">
        <w:rPr>
          <w:rFonts w:ascii="Arial" w:hAnsi="Arial" w:cs="Arial"/>
        </w:rPr>
        <w:t xml:space="preserve"> </w:t>
      </w:r>
      <w:r w:rsidR="00E412D9" w:rsidRPr="00BB5435">
        <w:rPr>
          <w:rFonts w:ascii="Arial" w:hAnsi="Arial" w:cs="Arial"/>
        </w:rPr>
        <w:t xml:space="preserve">primárně </w:t>
      </w:r>
      <w:r w:rsidR="00520CFE" w:rsidRPr="00BB5435">
        <w:rPr>
          <w:rFonts w:ascii="Arial" w:hAnsi="Arial" w:cs="Arial"/>
        </w:rPr>
        <w:t xml:space="preserve">sumativní </w:t>
      </w:r>
      <w:r w:rsidR="00E412D9" w:rsidRPr="00BB5435">
        <w:rPr>
          <w:rFonts w:ascii="Arial" w:hAnsi="Arial" w:cs="Arial"/>
        </w:rPr>
        <w:t xml:space="preserve">s </w:t>
      </w:r>
      <w:r w:rsidR="00520CFE" w:rsidRPr="00BB5435">
        <w:rPr>
          <w:rFonts w:ascii="Arial" w:hAnsi="Arial" w:cs="Arial"/>
        </w:rPr>
        <w:t>formativními</w:t>
      </w:r>
      <w:r w:rsidR="00E412D9" w:rsidRPr="00BB5435">
        <w:rPr>
          <w:rFonts w:ascii="Arial" w:hAnsi="Arial" w:cs="Arial"/>
        </w:rPr>
        <w:t xml:space="preserve"> prvky</w:t>
      </w:r>
      <w:r w:rsidR="00D600F7" w:rsidRPr="00BB5435">
        <w:rPr>
          <w:rFonts w:ascii="Arial" w:hAnsi="Arial" w:cs="Arial"/>
        </w:rPr>
        <w:t>, umož</w:t>
      </w:r>
      <w:r w:rsidR="00775238" w:rsidRPr="00BB5435">
        <w:rPr>
          <w:rFonts w:ascii="Arial" w:hAnsi="Arial" w:cs="Arial"/>
        </w:rPr>
        <w:t>ňuje</w:t>
      </w:r>
      <w:r w:rsidR="00D600F7" w:rsidRPr="00BB5435">
        <w:rPr>
          <w:rFonts w:ascii="Arial" w:hAnsi="Arial" w:cs="Arial"/>
        </w:rPr>
        <w:t xml:space="preserve"> pochopit proces vzniku dopadů a</w:t>
      </w:r>
      <w:r w:rsidR="008F088F" w:rsidRPr="00BB5435">
        <w:rPr>
          <w:rFonts w:ascii="Arial" w:hAnsi="Arial" w:cs="Arial"/>
        </w:rPr>
        <w:t> </w:t>
      </w:r>
      <w:r w:rsidR="00D600F7" w:rsidRPr="00BB5435">
        <w:rPr>
          <w:rFonts w:ascii="Arial" w:hAnsi="Arial" w:cs="Arial"/>
        </w:rPr>
        <w:t>splnění cílů programu</w:t>
      </w:r>
      <w:r w:rsidR="00AA4350" w:rsidRPr="00BB5435">
        <w:rPr>
          <w:rFonts w:ascii="Arial" w:hAnsi="Arial" w:cs="Arial"/>
        </w:rPr>
        <w:t>/skupiny grantových projektů</w:t>
      </w:r>
      <w:r w:rsidR="00D600F7" w:rsidRPr="00BB5435">
        <w:rPr>
          <w:rFonts w:ascii="Arial" w:hAnsi="Arial" w:cs="Arial"/>
        </w:rPr>
        <w:t xml:space="preserve"> a poskyt</w:t>
      </w:r>
      <w:r w:rsidR="00775238" w:rsidRPr="00BB5435">
        <w:rPr>
          <w:rFonts w:ascii="Arial" w:hAnsi="Arial" w:cs="Arial"/>
        </w:rPr>
        <w:t>uje</w:t>
      </w:r>
      <w:r w:rsidR="00D600F7" w:rsidRPr="00BB5435">
        <w:rPr>
          <w:rFonts w:ascii="Arial" w:hAnsi="Arial" w:cs="Arial"/>
        </w:rPr>
        <w:t xml:space="preserve"> doporučení pro strategické zaměření </w:t>
      </w:r>
      <w:r w:rsidR="004C7CDF" w:rsidRPr="00BB5435">
        <w:rPr>
          <w:rFonts w:ascii="Arial" w:hAnsi="Arial" w:cs="Arial"/>
        </w:rPr>
        <w:t>politik</w:t>
      </w:r>
      <w:r w:rsidR="00D600F7" w:rsidRPr="00BB5435">
        <w:rPr>
          <w:rFonts w:ascii="Arial" w:hAnsi="Arial" w:cs="Arial"/>
        </w:rPr>
        <w:t xml:space="preserve">, koncepcí a </w:t>
      </w:r>
      <w:r w:rsidR="004C7CDF" w:rsidRPr="00BB5435">
        <w:rPr>
          <w:rFonts w:ascii="Arial" w:hAnsi="Arial" w:cs="Arial"/>
        </w:rPr>
        <w:t>příslušných podpůrných nástrojů</w:t>
      </w:r>
      <w:r w:rsidR="00D600F7" w:rsidRPr="00BB5435">
        <w:rPr>
          <w:rFonts w:ascii="Arial" w:hAnsi="Arial" w:cs="Arial"/>
        </w:rPr>
        <w:t>.</w:t>
      </w:r>
    </w:p>
    <w:p w14:paraId="2525B05C" w14:textId="5FC1F815" w:rsidR="00FF7502" w:rsidRPr="00BB5435" w:rsidRDefault="00FF7502" w:rsidP="00FF7502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Hodnocení dopadů </w:t>
      </w:r>
      <w:r w:rsidR="00775238" w:rsidRPr="00BB5435">
        <w:rPr>
          <w:rFonts w:ascii="Arial" w:hAnsi="Arial" w:cs="Arial"/>
        </w:rPr>
        <w:t>se</w:t>
      </w:r>
      <w:r w:rsidRPr="00BB5435">
        <w:rPr>
          <w:rFonts w:ascii="Arial" w:hAnsi="Arial" w:cs="Arial"/>
        </w:rPr>
        <w:t xml:space="preserve"> </w:t>
      </w:r>
      <w:r w:rsidR="00027D9F" w:rsidRPr="00BB5435">
        <w:rPr>
          <w:rFonts w:ascii="Arial" w:hAnsi="Arial" w:cs="Arial"/>
        </w:rPr>
        <w:t xml:space="preserve">zpravidla </w:t>
      </w:r>
      <w:r w:rsidRPr="00BB5435">
        <w:rPr>
          <w:rFonts w:ascii="Arial" w:hAnsi="Arial" w:cs="Arial"/>
        </w:rPr>
        <w:t>prov</w:t>
      </w:r>
      <w:r w:rsidR="00775238" w:rsidRPr="00BB5435">
        <w:rPr>
          <w:rFonts w:ascii="Arial" w:hAnsi="Arial" w:cs="Arial"/>
        </w:rPr>
        <w:t>ádí</w:t>
      </w:r>
      <w:r w:rsidRPr="00BB5435">
        <w:rPr>
          <w:rFonts w:ascii="Arial" w:hAnsi="Arial" w:cs="Arial"/>
        </w:rPr>
        <w:t xml:space="preserve"> po 3-5 letech po ukončení programu</w:t>
      </w:r>
      <w:r w:rsidR="00401B3A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 v závislosti na povaze, zaměření a velikosti programu</w:t>
      </w:r>
      <w:r w:rsidR="00401B3A" w:rsidRPr="00BB5435">
        <w:rPr>
          <w:rFonts w:ascii="Arial" w:hAnsi="Arial" w:cs="Arial"/>
        </w:rPr>
        <w:t>/skupině grantových projektů</w:t>
      </w:r>
      <w:r w:rsidRPr="00BB5435">
        <w:rPr>
          <w:rFonts w:ascii="Arial" w:hAnsi="Arial" w:cs="Arial"/>
        </w:rPr>
        <w:t>. Konkrétní dobu pro vypracování této evaluace stanoví poskytovatel v textu programu</w:t>
      </w:r>
      <w:r w:rsidR="00775238" w:rsidRPr="00BB5435">
        <w:rPr>
          <w:rFonts w:ascii="Arial" w:hAnsi="Arial" w:cs="Arial"/>
        </w:rPr>
        <w:t xml:space="preserve"> a</w:t>
      </w:r>
      <w:r w:rsidR="008F088F" w:rsidRPr="00BB5435">
        <w:rPr>
          <w:rFonts w:ascii="Arial" w:hAnsi="Arial" w:cs="Arial"/>
        </w:rPr>
        <w:t> </w:t>
      </w:r>
      <w:r w:rsidR="00775238" w:rsidRPr="00BB5435">
        <w:rPr>
          <w:rFonts w:ascii="Arial" w:hAnsi="Arial" w:cs="Arial"/>
        </w:rPr>
        <w:t>evaluačním plánu</w:t>
      </w:r>
      <w:r w:rsidRPr="00BB5435">
        <w:rPr>
          <w:rFonts w:ascii="Arial" w:hAnsi="Arial" w:cs="Arial"/>
        </w:rPr>
        <w:t>.</w:t>
      </w:r>
    </w:p>
    <w:p w14:paraId="4B92C4EF" w14:textId="51476B9C" w:rsidR="00475F8A" w:rsidRPr="00BB5435" w:rsidRDefault="00142E95" w:rsidP="009025E5">
      <w:pPr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Hodnocení dopadů se předkládá </w:t>
      </w:r>
      <w:r w:rsidR="00001498" w:rsidRPr="00BB5435">
        <w:rPr>
          <w:rFonts w:ascii="Arial" w:hAnsi="Arial" w:cs="Arial"/>
        </w:rPr>
        <w:t>pro informaci</w:t>
      </w:r>
      <w:r w:rsidRPr="00BB5435">
        <w:rPr>
          <w:rFonts w:ascii="Arial" w:hAnsi="Arial" w:cs="Arial"/>
        </w:rPr>
        <w:t xml:space="preserve"> R</w:t>
      </w:r>
      <w:r w:rsidR="00150D43">
        <w:rPr>
          <w:rFonts w:ascii="Arial" w:hAnsi="Arial" w:cs="Arial"/>
        </w:rPr>
        <w:t>adě</w:t>
      </w:r>
      <w:r w:rsidRPr="00BB5435">
        <w:rPr>
          <w:rFonts w:ascii="Arial" w:hAnsi="Arial" w:cs="Arial"/>
        </w:rPr>
        <w:t xml:space="preserve">. </w:t>
      </w:r>
    </w:p>
    <w:p w14:paraId="23F06FAC" w14:textId="1EA5C4D9" w:rsidR="00475F8A" w:rsidRDefault="00475F8A"/>
    <w:p w14:paraId="223061C5" w14:textId="290AFDF3" w:rsidR="00525370" w:rsidRPr="00BD62A6" w:rsidRDefault="00BD62A6" w:rsidP="00BD62A6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18" w:name="_Toc192820738"/>
      <w:r>
        <w:rPr>
          <w:rFonts w:ascii="Arial" w:hAnsi="Arial" w:cs="Arial"/>
          <w:sz w:val="24"/>
          <w:szCs w:val="24"/>
        </w:rPr>
        <w:t>3.6</w:t>
      </w:r>
      <w:r w:rsidR="00F9312E" w:rsidRPr="00BD62A6">
        <w:rPr>
          <w:rFonts w:ascii="Arial" w:hAnsi="Arial" w:cs="Arial"/>
          <w:sz w:val="24"/>
          <w:szCs w:val="24"/>
        </w:rPr>
        <w:t xml:space="preserve"> </w:t>
      </w:r>
      <w:r w:rsidR="00525370" w:rsidRPr="00BD62A6">
        <w:rPr>
          <w:rFonts w:ascii="Arial" w:hAnsi="Arial" w:cs="Arial"/>
          <w:sz w:val="24"/>
          <w:szCs w:val="24"/>
        </w:rPr>
        <w:t>Evaluace programů veřejných zakázek</w:t>
      </w:r>
      <w:bookmarkEnd w:id="18"/>
    </w:p>
    <w:p w14:paraId="7DB49E89" w14:textId="235E6F35" w:rsidR="007C6D48" w:rsidRPr="00BB5435" w:rsidRDefault="007C6D48" w:rsidP="00925019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Hodnocení programů veřejných zakázek sled</w:t>
      </w:r>
      <w:r w:rsidR="00760799" w:rsidRPr="00BB5435">
        <w:rPr>
          <w:rFonts w:ascii="Arial" w:hAnsi="Arial" w:cs="Arial"/>
        </w:rPr>
        <w:t>uje</w:t>
      </w:r>
      <w:r w:rsidRPr="00BB5435">
        <w:rPr>
          <w:rFonts w:ascii="Arial" w:hAnsi="Arial" w:cs="Arial"/>
        </w:rPr>
        <w:t xml:space="preserve"> stejné oblasti a otázky s následujícími rozdíly:</w:t>
      </w:r>
    </w:p>
    <w:p w14:paraId="55119722" w14:textId="47BDC596" w:rsidR="007C6D48" w:rsidRPr="00BB5435" w:rsidRDefault="007C6D48" w:rsidP="00002B85">
      <w:pPr>
        <w:pStyle w:val="Odstavecseseznamem"/>
        <w:numPr>
          <w:ilvl w:val="0"/>
          <w:numId w:val="49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Průběžné hodnocení programů veřejných zakázek se </w:t>
      </w:r>
      <w:r w:rsidR="00760799" w:rsidRPr="00BB5435">
        <w:rPr>
          <w:rFonts w:ascii="Arial" w:hAnsi="Arial" w:cs="Arial"/>
        </w:rPr>
        <w:t>ne</w:t>
      </w:r>
      <w:r w:rsidRPr="00BB5435">
        <w:rPr>
          <w:rFonts w:ascii="Arial" w:hAnsi="Arial" w:cs="Arial"/>
        </w:rPr>
        <w:t>zabýv</w:t>
      </w:r>
      <w:r w:rsidR="00760799" w:rsidRPr="00BB5435">
        <w:rPr>
          <w:rFonts w:ascii="Arial" w:hAnsi="Arial" w:cs="Arial"/>
        </w:rPr>
        <w:t>á</w:t>
      </w:r>
      <w:r w:rsidR="00475F8A" w:rsidRPr="00BB5435">
        <w:rPr>
          <w:rFonts w:ascii="Arial" w:hAnsi="Arial" w:cs="Arial"/>
        </w:rPr>
        <w:t xml:space="preserve"> naplňováním cílů a </w:t>
      </w:r>
      <w:r w:rsidRPr="00BB5435">
        <w:rPr>
          <w:rFonts w:ascii="Arial" w:hAnsi="Arial" w:cs="Arial"/>
        </w:rPr>
        <w:t xml:space="preserve">aktivit programu. </w:t>
      </w:r>
      <w:r w:rsidR="00760799" w:rsidRPr="00BB5435">
        <w:rPr>
          <w:rFonts w:ascii="Arial" w:hAnsi="Arial" w:cs="Arial"/>
        </w:rPr>
        <w:t>H</w:t>
      </w:r>
      <w:r w:rsidRPr="00BB5435">
        <w:rPr>
          <w:rFonts w:ascii="Arial" w:hAnsi="Arial" w:cs="Arial"/>
        </w:rPr>
        <w:t>odnot</w:t>
      </w:r>
      <w:r w:rsidR="001A1059" w:rsidRPr="00BB5435">
        <w:rPr>
          <w:rFonts w:ascii="Arial" w:hAnsi="Arial" w:cs="Arial"/>
        </w:rPr>
        <w:t>í</w:t>
      </w:r>
      <w:r w:rsidRPr="00BB5435">
        <w:rPr>
          <w:rFonts w:ascii="Arial" w:hAnsi="Arial" w:cs="Arial"/>
        </w:rPr>
        <w:t xml:space="preserve"> naplňování výzkumných potřeb resortu/subjektu státní správy.</w:t>
      </w:r>
    </w:p>
    <w:p w14:paraId="3BDD0210" w14:textId="33C8DAD1" w:rsidR="002A383A" w:rsidRPr="00BB5435" w:rsidRDefault="007C6D48" w:rsidP="00002B85">
      <w:pPr>
        <w:pStyle w:val="Odstavecseseznamem"/>
        <w:numPr>
          <w:ilvl w:val="0"/>
          <w:numId w:val="49"/>
        </w:numPr>
        <w:spacing w:after="12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Cílem hodnocení </w:t>
      </w:r>
      <w:r w:rsidR="00965DE6" w:rsidRPr="00BB5435">
        <w:rPr>
          <w:rFonts w:ascii="Arial" w:hAnsi="Arial" w:cs="Arial"/>
        </w:rPr>
        <w:t xml:space="preserve">ukončených </w:t>
      </w:r>
      <w:r w:rsidRPr="00BB5435">
        <w:rPr>
          <w:rFonts w:ascii="Arial" w:hAnsi="Arial" w:cs="Arial"/>
        </w:rPr>
        <w:t xml:space="preserve">programů veřejných zakázek </w:t>
      </w:r>
      <w:r w:rsidR="002A383A" w:rsidRPr="00BB5435">
        <w:rPr>
          <w:rFonts w:ascii="Arial" w:hAnsi="Arial" w:cs="Arial"/>
        </w:rPr>
        <w:t>je zhodnotit</w:t>
      </w:r>
      <w:r w:rsidRPr="00BB5435">
        <w:rPr>
          <w:rFonts w:ascii="Arial" w:hAnsi="Arial" w:cs="Arial"/>
        </w:rPr>
        <w:t xml:space="preserve">, zda program dosáhl svého zamýšleného poslání, </w:t>
      </w:r>
      <w:r w:rsidR="002A383A" w:rsidRPr="00BB5435">
        <w:rPr>
          <w:rFonts w:ascii="Arial" w:hAnsi="Arial" w:cs="Arial"/>
        </w:rPr>
        <w:t xml:space="preserve">tedy </w:t>
      </w:r>
      <w:r w:rsidRPr="00BB5435">
        <w:rPr>
          <w:rFonts w:ascii="Arial" w:hAnsi="Arial" w:cs="Arial"/>
        </w:rPr>
        <w:t xml:space="preserve">zda byly splněny výzkumné potřeby </w:t>
      </w:r>
      <w:r w:rsidR="002A383A" w:rsidRPr="00BB5435">
        <w:rPr>
          <w:rFonts w:ascii="Arial" w:hAnsi="Arial" w:cs="Arial"/>
        </w:rPr>
        <w:t>resortů/</w:t>
      </w:r>
      <w:r w:rsidRPr="00BB5435">
        <w:rPr>
          <w:rFonts w:ascii="Arial" w:hAnsi="Arial" w:cs="Arial"/>
        </w:rPr>
        <w:t>subjektů státní správy. Hodnocení vycház</w:t>
      </w:r>
      <w:r w:rsidR="00760799" w:rsidRPr="00BB5435">
        <w:rPr>
          <w:rFonts w:ascii="Arial" w:hAnsi="Arial" w:cs="Arial"/>
        </w:rPr>
        <w:t>í</w:t>
      </w:r>
      <w:r w:rsidRPr="00BB5435">
        <w:rPr>
          <w:rFonts w:ascii="Arial" w:hAnsi="Arial" w:cs="Arial"/>
        </w:rPr>
        <w:t xml:space="preserve"> z předpokladu, že cíl programu je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splněn jen tehdy, pokud byly splněny výzkumné potřeby subjektů státní správy, které byly definovány buď v textu programu, nebo v průběhu jeho řešení (tj. byl splněn obsah programu)</w:t>
      </w:r>
      <w:r w:rsidR="00B62BB6" w:rsidRPr="00BB5435">
        <w:rPr>
          <w:rFonts w:ascii="Arial" w:hAnsi="Arial" w:cs="Arial"/>
        </w:rPr>
        <w:t xml:space="preserve">. </w:t>
      </w:r>
      <w:r w:rsidR="002A383A" w:rsidRPr="00BB5435">
        <w:rPr>
          <w:rFonts w:ascii="Arial" w:hAnsi="Arial" w:cs="Arial"/>
        </w:rPr>
        <w:t xml:space="preserve">V hodnocení </w:t>
      </w:r>
      <w:r w:rsidR="00B62BB6" w:rsidRPr="00BB5435">
        <w:rPr>
          <w:rFonts w:ascii="Arial" w:hAnsi="Arial" w:cs="Arial"/>
        </w:rPr>
        <w:t xml:space="preserve">ukončených </w:t>
      </w:r>
      <w:r w:rsidR="002A383A" w:rsidRPr="00BB5435">
        <w:rPr>
          <w:rFonts w:ascii="Arial" w:hAnsi="Arial" w:cs="Arial"/>
        </w:rPr>
        <w:t>programů veřejných zakázek tak b</w:t>
      </w:r>
      <w:r w:rsidR="00760799" w:rsidRPr="00BB5435">
        <w:rPr>
          <w:rFonts w:ascii="Arial" w:hAnsi="Arial" w:cs="Arial"/>
        </w:rPr>
        <w:t>ude</w:t>
      </w:r>
      <w:r w:rsidR="002A383A" w:rsidRPr="00BB5435">
        <w:rPr>
          <w:rFonts w:ascii="Arial" w:hAnsi="Arial" w:cs="Arial"/>
        </w:rPr>
        <w:t xml:space="preserve"> hodnoceno zejména:</w:t>
      </w:r>
    </w:p>
    <w:p w14:paraId="28A4E473" w14:textId="77777777" w:rsidR="002A383A" w:rsidRPr="00BB5435" w:rsidRDefault="002A383A" w:rsidP="00002B85">
      <w:pPr>
        <w:pStyle w:val="Odstavecseseznamem"/>
        <w:numPr>
          <w:ilvl w:val="0"/>
          <w:numId w:val="50"/>
        </w:numPr>
        <w:spacing w:after="120" w:line="276" w:lineRule="auto"/>
        <w:ind w:left="993" w:hanging="284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Splnění cílů programu;</w:t>
      </w:r>
    </w:p>
    <w:p w14:paraId="58DCD1F0" w14:textId="77777777" w:rsidR="002A383A" w:rsidRPr="00BB5435" w:rsidRDefault="002A383A" w:rsidP="00002B85">
      <w:pPr>
        <w:pStyle w:val="Odstavecseseznamem"/>
        <w:numPr>
          <w:ilvl w:val="0"/>
          <w:numId w:val="50"/>
        </w:numPr>
        <w:spacing w:after="120" w:line="276" w:lineRule="auto"/>
        <w:ind w:left="993" w:hanging="284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Relevance projektů (jejich zaměření ve vztahu k výzkumným potřebám subjektů státní správy);</w:t>
      </w:r>
    </w:p>
    <w:p w14:paraId="2A6ECCF0" w14:textId="77777777" w:rsidR="002A383A" w:rsidRPr="00BB5435" w:rsidRDefault="002A383A" w:rsidP="00002B85">
      <w:pPr>
        <w:pStyle w:val="Odstavecseseznamem"/>
        <w:numPr>
          <w:ilvl w:val="0"/>
          <w:numId w:val="50"/>
        </w:numPr>
        <w:spacing w:after="120" w:line="276" w:lineRule="auto"/>
        <w:ind w:left="993" w:hanging="284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Dosažené výsledky;</w:t>
      </w:r>
    </w:p>
    <w:p w14:paraId="3AE45CEB" w14:textId="5BD3D539" w:rsidR="00B62BB6" w:rsidRPr="00BB5435" w:rsidRDefault="00B62BB6" w:rsidP="00002B85">
      <w:pPr>
        <w:pStyle w:val="Odstavecseseznamem"/>
        <w:numPr>
          <w:ilvl w:val="0"/>
          <w:numId w:val="50"/>
        </w:numPr>
        <w:spacing w:after="120" w:line="276" w:lineRule="auto"/>
        <w:ind w:left="993" w:hanging="284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Dosažené dopady;</w:t>
      </w:r>
    </w:p>
    <w:p w14:paraId="77B8EA7A" w14:textId="67F2E998" w:rsidR="002A383A" w:rsidRPr="00BB5435" w:rsidRDefault="002A383A" w:rsidP="00002B85">
      <w:pPr>
        <w:pStyle w:val="Odstavecseseznamem"/>
        <w:numPr>
          <w:ilvl w:val="0"/>
          <w:numId w:val="51"/>
        </w:numPr>
        <w:spacing w:after="120" w:line="276" w:lineRule="auto"/>
        <w:ind w:left="993" w:hanging="284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Zhodnocení splnění obsahu programu</w:t>
      </w:r>
      <w:r w:rsidR="004312BB" w:rsidRPr="00BB5435">
        <w:rPr>
          <w:rFonts w:ascii="Arial" w:hAnsi="Arial" w:cs="Arial"/>
        </w:rPr>
        <w:t xml:space="preserve"> (zjišťuje, zda v důsledku řešených projektů, dosažených výsledků a dopadů byly vyřešeny výzkumné potřeby subjektů státní správy</w:t>
      </w:r>
      <w:r w:rsidR="00831C82" w:rsidRPr="00BB5435">
        <w:rPr>
          <w:rFonts w:ascii="Arial" w:hAnsi="Arial" w:cs="Arial"/>
        </w:rPr>
        <w:t>)</w:t>
      </w:r>
      <w:r w:rsidRPr="00BB5435">
        <w:rPr>
          <w:rFonts w:ascii="Arial" w:hAnsi="Arial" w:cs="Arial"/>
        </w:rPr>
        <w:t>.</w:t>
      </w:r>
    </w:p>
    <w:p w14:paraId="02CE13A0" w14:textId="1CB6627C" w:rsidR="00925019" w:rsidRPr="00BB5435" w:rsidRDefault="00925019" w:rsidP="00925019">
      <w:pPr>
        <w:spacing w:after="120" w:line="276" w:lineRule="auto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Další oblasti hodnocení </w:t>
      </w:r>
      <w:r w:rsidR="00965DE6" w:rsidRPr="00BB5435">
        <w:rPr>
          <w:rFonts w:ascii="Arial" w:hAnsi="Arial" w:cs="Arial"/>
        </w:rPr>
        <w:t>může</w:t>
      </w:r>
      <w:r w:rsidRPr="00BB5435">
        <w:rPr>
          <w:rFonts w:ascii="Arial" w:hAnsi="Arial" w:cs="Arial"/>
        </w:rPr>
        <w:t xml:space="preserve"> poskytovatel přidat v závislosti na požadavcích kladených na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konkrétní evaluaci (tj. z hlediska potřeby získání konkrétních informací pro potřeby řízení systému podpory VaVaI, přípravy návazných programů, koncepcí apod.).</w:t>
      </w:r>
    </w:p>
    <w:p w14:paraId="5875AD12" w14:textId="6DDCD0C2" w:rsidR="00C160CC" w:rsidRPr="00BB5435" w:rsidRDefault="00C160CC" w:rsidP="00925019">
      <w:pPr>
        <w:spacing w:after="120" w:line="276" w:lineRule="auto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lastRenderedPageBreak/>
        <w:t xml:space="preserve">Při hodnocení dopadů je nezbytné rozlišit reálné dopady a hypotetické dopady. Reálné dopady nastávají v důsledku využití dosažených poznatků VaV v praxi. Hypotetické dopady </w:t>
      </w:r>
      <w:r w:rsidR="00F23716" w:rsidRPr="00BB5435">
        <w:rPr>
          <w:rFonts w:ascii="Arial" w:hAnsi="Arial" w:cs="Arial"/>
        </w:rPr>
        <w:t>spočívají ve zvýšení schopnosti subjektů státní správy (včetně bezpečnostních složek) reagovat na</w:t>
      </w:r>
      <w:r w:rsidR="00150D43">
        <w:rPr>
          <w:rFonts w:ascii="Arial" w:hAnsi="Arial" w:cs="Arial"/>
        </w:rPr>
        <w:t> </w:t>
      </w:r>
      <w:r w:rsidR="00F23716" w:rsidRPr="00BB5435">
        <w:rPr>
          <w:rFonts w:ascii="Arial" w:hAnsi="Arial" w:cs="Arial"/>
        </w:rPr>
        <w:t>neočekávané situace (příkladem může být zvýšení schopnosti reagovat v případě katastrof, havárií, požárů apod. díky existenci nástrojů včetně metodik či technologií, které budou využity k předcházení škod a/nebo jejich omezení), u nichž není zřejmé, kdy nastanou a v jakém rozsahu.</w:t>
      </w:r>
      <w:r w:rsidR="00D736E1" w:rsidRPr="00BB5435">
        <w:rPr>
          <w:rFonts w:ascii="Arial" w:hAnsi="Arial" w:cs="Arial"/>
        </w:rPr>
        <w:t xml:space="preserve"> U hypotetických dopadů evaluace zhodnotí, v jakých oblastech a jakým způsobem se zvýšila schopnost subjektů státní správy.</w:t>
      </w:r>
    </w:p>
    <w:p w14:paraId="40FD0F07" w14:textId="77777777" w:rsidR="004C7CDF" w:rsidRPr="003A6EE0" w:rsidRDefault="004C7CDF" w:rsidP="004C7CDF">
      <w:pPr>
        <w:rPr>
          <w:sz w:val="20"/>
          <w:szCs w:val="20"/>
        </w:rPr>
      </w:pPr>
    </w:p>
    <w:p w14:paraId="540483B5" w14:textId="16F44344" w:rsidR="00525370" w:rsidRPr="00BB5435" w:rsidRDefault="00BB5435" w:rsidP="00BB5435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19" w:name="_Toc192820739"/>
      <w:r>
        <w:rPr>
          <w:rFonts w:ascii="Arial" w:hAnsi="Arial" w:cs="Arial"/>
          <w:sz w:val="24"/>
          <w:szCs w:val="24"/>
        </w:rPr>
        <w:t xml:space="preserve">3.7 </w:t>
      </w:r>
      <w:r w:rsidR="00525370" w:rsidRPr="00BB5435">
        <w:rPr>
          <w:rFonts w:ascii="Arial" w:hAnsi="Arial" w:cs="Arial"/>
          <w:sz w:val="24"/>
          <w:szCs w:val="24"/>
        </w:rPr>
        <w:t xml:space="preserve">Evaluace </w:t>
      </w:r>
      <w:r w:rsidR="00FA4385" w:rsidRPr="00BB5435">
        <w:rPr>
          <w:rFonts w:ascii="Arial" w:hAnsi="Arial" w:cs="Arial"/>
          <w:sz w:val="24"/>
          <w:szCs w:val="24"/>
        </w:rPr>
        <w:t>skupin grantových projektů</w:t>
      </w:r>
      <w:bookmarkEnd w:id="19"/>
    </w:p>
    <w:p w14:paraId="305AB83F" w14:textId="63A34AD4" w:rsidR="00831C82" w:rsidRPr="00BB5435" w:rsidRDefault="00925019" w:rsidP="00925019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U </w:t>
      </w:r>
      <w:r w:rsidR="00FA4385" w:rsidRPr="00BB5435">
        <w:rPr>
          <w:rFonts w:ascii="Arial" w:hAnsi="Arial" w:cs="Arial"/>
        </w:rPr>
        <w:t>skupin grantových projektů</w:t>
      </w:r>
      <w:r w:rsidR="00760799" w:rsidRPr="00BB5435">
        <w:rPr>
          <w:rFonts w:ascii="Arial" w:hAnsi="Arial" w:cs="Arial"/>
        </w:rPr>
        <w:t xml:space="preserve"> poskytovatel </w:t>
      </w:r>
      <w:r w:rsidR="0017784B" w:rsidRPr="00BB5435">
        <w:rPr>
          <w:rFonts w:ascii="Arial" w:hAnsi="Arial" w:cs="Arial"/>
        </w:rPr>
        <w:t xml:space="preserve">provede </w:t>
      </w:r>
      <w:r w:rsidRPr="00BB5435">
        <w:rPr>
          <w:rFonts w:ascii="Arial" w:hAnsi="Arial" w:cs="Arial"/>
        </w:rPr>
        <w:t>všechny výše uvedené druhy evaluací</w:t>
      </w:r>
      <w:r w:rsidR="0017784B" w:rsidRPr="00BB5435">
        <w:rPr>
          <w:rFonts w:ascii="Arial" w:hAnsi="Arial" w:cs="Arial"/>
        </w:rPr>
        <w:t>, avšak s</w:t>
      </w:r>
      <w:r w:rsidR="00831C82" w:rsidRPr="00BB5435">
        <w:rPr>
          <w:rFonts w:ascii="Arial" w:hAnsi="Arial" w:cs="Arial"/>
        </w:rPr>
        <w:t> níže zmíněnými</w:t>
      </w:r>
      <w:r w:rsidR="0017784B" w:rsidRPr="00BB5435">
        <w:rPr>
          <w:rFonts w:ascii="Arial" w:hAnsi="Arial" w:cs="Arial"/>
        </w:rPr>
        <w:t xml:space="preserve"> rozdíly</w:t>
      </w:r>
      <w:r w:rsidR="00831C82" w:rsidRPr="00BB5435">
        <w:rPr>
          <w:rFonts w:ascii="Arial" w:hAnsi="Arial" w:cs="Arial"/>
        </w:rPr>
        <w:t>:</w:t>
      </w:r>
    </w:p>
    <w:p w14:paraId="5D61C563" w14:textId="19A8CDCE" w:rsidR="00831C82" w:rsidRPr="00BB5435" w:rsidRDefault="009C2E2A" w:rsidP="00002B85">
      <w:pPr>
        <w:pStyle w:val="Odstavecseseznamem"/>
        <w:numPr>
          <w:ilvl w:val="0"/>
          <w:numId w:val="52"/>
        </w:numPr>
        <w:spacing w:before="12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Doba realizace průběžného hodnocení </w:t>
      </w:r>
      <w:r w:rsidR="00470461" w:rsidRPr="00BB5435">
        <w:rPr>
          <w:rFonts w:ascii="Arial" w:hAnsi="Arial" w:cs="Arial"/>
        </w:rPr>
        <w:t>se</w:t>
      </w:r>
      <w:r w:rsidRPr="00BB5435">
        <w:rPr>
          <w:rFonts w:ascii="Arial" w:hAnsi="Arial" w:cs="Arial"/>
        </w:rPr>
        <w:t xml:space="preserve"> liš</w:t>
      </w:r>
      <w:r w:rsidR="00470461" w:rsidRPr="00BB5435">
        <w:rPr>
          <w:rFonts w:ascii="Arial" w:hAnsi="Arial" w:cs="Arial"/>
        </w:rPr>
        <w:t>í</w:t>
      </w:r>
      <w:r w:rsidRPr="00BB5435">
        <w:rPr>
          <w:rFonts w:ascii="Arial" w:hAnsi="Arial" w:cs="Arial"/>
        </w:rPr>
        <w:t xml:space="preserve"> podle délky jejich realizace. Dlouhodobé </w:t>
      </w:r>
      <w:r w:rsidR="00FA7ED2" w:rsidRPr="00BB5435">
        <w:rPr>
          <w:rFonts w:ascii="Arial" w:hAnsi="Arial" w:cs="Arial"/>
        </w:rPr>
        <w:t>skupiny grantových projektů</w:t>
      </w:r>
      <w:r w:rsidRPr="00BB5435">
        <w:rPr>
          <w:rFonts w:ascii="Arial" w:hAnsi="Arial" w:cs="Arial"/>
        </w:rPr>
        <w:t xml:space="preserve"> </w:t>
      </w:r>
      <w:r w:rsidR="00470461" w:rsidRPr="00BB5435">
        <w:rPr>
          <w:rFonts w:ascii="Arial" w:hAnsi="Arial" w:cs="Arial"/>
        </w:rPr>
        <w:t>jsou</w:t>
      </w:r>
      <w:r w:rsidRPr="00BB5435">
        <w:rPr>
          <w:rFonts w:ascii="Arial" w:hAnsi="Arial" w:cs="Arial"/>
        </w:rPr>
        <w:t xml:space="preserve"> hodnoceny v pětiletých cyklech. Krátkodobé </w:t>
      </w:r>
      <w:r w:rsidR="00FA7ED2" w:rsidRPr="00BB5435">
        <w:rPr>
          <w:rFonts w:ascii="Arial" w:hAnsi="Arial" w:cs="Arial"/>
        </w:rPr>
        <w:t xml:space="preserve">skupiny grantových projektů </w:t>
      </w:r>
      <w:r w:rsidRPr="00BB5435">
        <w:rPr>
          <w:rFonts w:ascii="Arial" w:hAnsi="Arial" w:cs="Arial"/>
        </w:rPr>
        <w:t xml:space="preserve">s dobou realizace kratší než 10 let </w:t>
      </w:r>
      <w:r w:rsidR="00470461" w:rsidRPr="00BB5435">
        <w:rPr>
          <w:rFonts w:ascii="Arial" w:hAnsi="Arial" w:cs="Arial"/>
        </w:rPr>
        <w:t>jsou</w:t>
      </w:r>
      <w:r w:rsidRPr="00BB5435">
        <w:rPr>
          <w:rFonts w:ascii="Arial" w:hAnsi="Arial" w:cs="Arial"/>
        </w:rPr>
        <w:t xml:space="preserve"> evaluovány ve stejných lhůtách jako </w:t>
      </w:r>
      <w:r w:rsidR="00470461" w:rsidRPr="00BB5435">
        <w:rPr>
          <w:rFonts w:ascii="Arial" w:hAnsi="Arial" w:cs="Arial"/>
        </w:rPr>
        <w:t xml:space="preserve">ostatní </w:t>
      </w:r>
      <w:r w:rsidRPr="00BB5435">
        <w:rPr>
          <w:rFonts w:ascii="Arial" w:hAnsi="Arial" w:cs="Arial"/>
        </w:rPr>
        <w:t xml:space="preserve">programy účelové podpory.  </w:t>
      </w:r>
    </w:p>
    <w:p w14:paraId="26F71677" w14:textId="6FA81240" w:rsidR="00831C82" w:rsidRPr="00BB5435" w:rsidRDefault="004731AA" w:rsidP="00002B85">
      <w:pPr>
        <w:pStyle w:val="Odstavecseseznamem"/>
        <w:numPr>
          <w:ilvl w:val="0"/>
          <w:numId w:val="52"/>
        </w:numPr>
        <w:spacing w:before="12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Z důvodu dlouhodobého charakteru</w:t>
      </w:r>
      <w:r w:rsidR="00470461" w:rsidRPr="00BB5435">
        <w:rPr>
          <w:rFonts w:ascii="Arial" w:hAnsi="Arial" w:cs="Arial"/>
        </w:rPr>
        <w:t xml:space="preserve"> </w:t>
      </w:r>
      <w:r w:rsidR="00FA7ED2" w:rsidRPr="00BB5435">
        <w:rPr>
          <w:rFonts w:ascii="Arial" w:hAnsi="Arial" w:cs="Arial"/>
        </w:rPr>
        <w:t>skupin grantových projektů</w:t>
      </w:r>
      <w:r w:rsidRPr="00BB5435">
        <w:rPr>
          <w:rFonts w:ascii="Arial" w:hAnsi="Arial" w:cs="Arial"/>
        </w:rPr>
        <w:t xml:space="preserve"> se hodnocení </w:t>
      </w:r>
      <w:r w:rsidR="00831C82" w:rsidRPr="00BB5435">
        <w:rPr>
          <w:rFonts w:ascii="Arial" w:hAnsi="Arial" w:cs="Arial"/>
        </w:rPr>
        <w:t>ukončen</w:t>
      </w:r>
      <w:r w:rsidR="00470461" w:rsidRPr="00BB5435">
        <w:rPr>
          <w:rFonts w:ascii="Arial" w:hAnsi="Arial" w:cs="Arial"/>
        </w:rPr>
        <w:t xml:space="preserve">ých </w:t>
      </w:r>
      <w:r w:rsidR="00FA7ED2" w:rsidRPr="00BB5435">
        <w:rPr>
          <w:rFonts w:ascii="Arial" w:hAnsi="Arial" w:cs="Arial"/>
        </w:rPr>
        <w:t xml:space="preserve">skupin grantových projektů </w:t>
      </w:r>
      <w:r w:rsidRPr="00BB5435">
        <w:rPr>
          <w:rFonts w:ascii="Arial" w:hAnsi="Arial" w:cs="Arial"/>
        </w:rPr>
        <w:t>nezabýv</w:t>
      </w:r>
      <w:r w:rsidR="00470461" w:rsidRPr="00BB5435">
        <w:rPr>
          <w:rFonts w:ascii="Arial" w:hAnsi="Arial" w:cs="Arial"/>
        </w:rPr>
        <w:t>á</w:t>
      </w:r>
      <w:r w:rsidRPr="00BB5435">
        <w:rPr>
          <w:rFonts w:ascii="Arial" w:hAnsi="Arial" w:cs="Arial"/>
        </w:rPr>
        <w:t xml:space="preserve"> otázkou vlivu na resortní koncepce a</w:t>
      </w:r>
      <w:r w:rsidR="008F088F" w:rsidRPr="00BB5435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 xml:space="preserve">Národní priority orientovaného </w:t>
      </w:r>
      <w:r w:rsidR="007157C8" w:rsidRPr="00BB5435">
        <w:rPr>
          <w:rFonts w:ascii="Arial" w:hAnsi="Arial" w:cs="Arial"/>
        </w:rPr>
        <w:t>výzkumu</w:t>
      </w:r>
      <w:r w:rsidR="00AF14C7" w:rsidRPr="00BB5435">
        <w:rPr>
          <w:rFonts w:ascii="Arial" w:hAnsi="Arial" w:cs="Arial"/>
        </w:rPr>
        <w:t>, experimentálního vývoje a inovací</w:t>
      </w:r>
      <w:r w:rsidRPr="00BB5435">
        <w:rPr>
          <w:rFonts w:ascii="Arial" w:hAnsi="Arial" w:cs="Arial"/>
        </w:rPr>
        <w:t xml:space="preserve">. </w:t>
      </w:r>
    </w:p>
    <w:p w14:paraId="0DDD030F" w14:textId="084158C6" w:rsidR="009C2E2A" w:rsidRPr="00BB5435" w:rsidRDefault="004731AA" w:rsidP="00002B85">
      <w:pPr>
        <w:pStyle w:val="Odstavecseseznamem"/>
        <w:numPr>
          <w:ilvl w:val="0"/>
          <w:numId w:val="52"/>
        </w:numPr>
        <w:spacing w:before="12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Hodnocení dopadů </w:t>
      </w:r>
      <w:r w:rsidR="00DE5EA1" w:rsidRPr="00BB5435">
        <w:rPr>
          <w:rFonts w:ascii="Arial" w:hAnsi="Arial" w:cs="Arial"/>
        </w:rPr>
        <w:t>je prováděno v desetiletých cyklech</w:t>
      </w:r>
      <w:r w:rsidR="00211F1F" w:rsidRPr="00BB5435">
        <w:rPr>
          <w:rFonts w:ascii="Arial" w:hAnsi="Arial" w:cs="Arial"/>
        </w:rPr>
        <w:t>.</w:t>
      </w:r>
      <w:r w:rsidRPr="00BB5435">
        <w:rPr>
          <w:rFonts w:ascii="Arial" w:hAnsi="Arial" w:cs="Arial"/>
        </w:rPr>
        <w:t xml:space="preserve"> </w:t>
      </w:r>
    </w:p>
    <w:p w14:paraId="14866F7B" w14:textId="1DD11AA3" w:rsidR="00F9312E" w:rsidRDefault="00F9312E">
      <w:pPr>
        <w:rPr>
          <w:sz w:val="20"/>
          <w:szCs w:val="20"/>
        </w:rPr>
      </w:pPr>
    </w:p>
    <w:p w14:paraId="13059E9C" w14:textId="7C097822" w:rsidR="00525370" w:rsidRPr="00C2264D" w:rsidRDefault="007707F6" w:rsidP="00902532">
      <w:pPr>
        <w:pStyle w:val="Nadpis1"/>
        <w:numPr>
          <w:ilvl w:val="0"/>
          <w:numId w:val="57"/>
        </w:numPr>
        <w:rPr>
          <w:rFonts w:ascii="Arial" w:hAnsi="Arial" w:cs="Arial"/>
          <w:b/>
          <w:bCs/>
          <w:sz w:val="28"/>
          <w:szCs w:val="28"/>
        </w:rPr>
      </w:pPr>
      <w:bookmarkStart w:id="20" w:name="_Toc192820740"/>
      <w:r w:rsidRPr="00902532">
        <w:rPr>
          <w:rFonts w:ascii="Arial" w:hAnsi="Arial" w:cs="Arial"/>
          <w:b/>
          <w:bCs/>
          <w:sz w:val="28"/>
          <w:szCs w:val="28"/>
        </w:rPr>
        <w:t xml:space="preserve">Činnosti </w:t>
      </w:r>
      <w:r w:rsidR="00251DE6" w:rsidRPr="00902532">
        <w:rPr>
          <w:rFonts w:ascii="Arial" w:hAnsi="Arial" w:cs="Arial"/>
          <w:b/>
          <w:bCs/>
          <w:sz w:val="28"/>
          <w:szCs w:val="28"/>
        </w:rPr>
        <w:t>prováděn</w:t>
      </w:r>
      <w:r w:rsidR="00831C82" w:rsidRPr="00902532">
        <w:rPr>
          <w:rFonts w:ascii="Arial" w:hAnsi="Arial" w:cs="Arial"/>
          <w:b/>
          <w:bCs/>
          <w:sz w:val="28"/>
          <w:szCs w:val="28"/>
        </w:rPr>
        <w:t>é</w:t>
      </w:r>
      <w:r w:rsidR="00251DE6" w:rsidRPr="00902532">
        <w:rPr>
          <w:rFonts w:ascii="Arial" w:hAnsi="Arial" w:cs="Arial"/>
          <w:b/>
          <w:bCs/>
          <w:sz w:val="28"/>
          <w:szCs w:val="28"/>
        </w:rPr>
        <w:t xml:space="preserve"> na úrovni systému koordinace účelové </w:t>
      </w:r>
      <w:r w:rsidR="00251DE6" w:rsidRPr="00C2264D">
        <w:rPr>
          <w:rFonts w:ascii="Arial" w:hAnsi="Arial" w:cs="Arial"/>
          <w:b/>
          <w:bCs/>
          <w:sz w:val="28"/>
          <w:szCs w:val="28"/>
        </w:rPr>
        <w:t>podpory VaVaI</w:t>
      </w:r>
      <w:bookmarkEnd w:id="20"/>
    </w:p>
    <w:p w14:paraId="795EA639" w14:textId="32B173BB" w:rsidR="00D27996" w:rsidRPr="00BB5435" w:rsidRDefault="00D27996" w:rsidP="00D27996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Pro potřebu centrální koordinace systému účelové podpory VaVaI a zhodnocení využívání příslušných finančních prostředků </w:t>
      </w:r>
      <w:r w:rsidR="00831C82" w:rsidRPr="00BB5435">
        <w:rPr>
          <w:rFonts w:ascii="Arial" w:hAnsi="Arial" w:cs="Arial"/>
        </w:rPr>
        <w:t>věcně příslušn</w:t>
      </w:r>
      <w:r w:rsidR="00F54E0A" w:rsidRPr="00BB5435">
        <w:rPr>
          <w:rFonts w:ascii="Arial" w:hAnsi="Arial" w:cs="Arial"/>
        </w:rPr>
        <w:t>ý útvar</w:t>
      </w:r>
      <w:r w:rsidRPr="00BB5435">
        <w:rPr>
          <w:rFonts w:ascii="Arial" w:hAnsi="Arial" w:cs="Arial"/>
        </w:rPr>
        <w:t xml:space="preserve"> ÚV provád</w:t>
      </w:r>
      <w:r w:rsidR="00470461" w:rsidRPr="00BB5435">
        <w:rPr>
          <w:rFonts w:ascii="Arial" w:hAnsi="Arial" w:cs="Arial"/>
        </w:rPr>
        <w:t>í</w:t>
      </w:r>
      <w:r w:rsidRPr="00BB5435">
        <w:rPr>
          <w:rFonts w:ascii="Arial" w:hAnsi="Arial" w:cs="Arial"/>
        </w:rPr>
        <w:t xml:space="preserve"> monitorování čerpání finančních prostředků a dosahování výsledků a souhrnné hodnocení ukončených programů</w:t>
      </w:r>
      <w:r w:rsidR="00475F8A" w:rsidRPr="00BB5435">
        <w:rPr>
          <w:rFonts w:ascii="Arial" w:hAnsi="Arial" w:cs="Arial"/>
        </w:rPr>
        <w:t xml:space="preserve"> a </w:t>
      </w:r>
      <w:r w:rsidR="00831C82" w:rsidRPr="00BB5435">
        <w:rPr>
          <w:rFonts w:ascii="Arial" w:hAnsi="Arial" w:cs="Arial"/>
        </w:rPr>
        <w:t>zajišť</w:t>
      </w:r>
      <w:r w:rsidR="00470461" w:rsidRPr="00BB5435">
        <w:rPr>
          <w:rFonts w:ascii="Arial" w:hAnsi="Arial" w:cs="Arial"/>
        </w:rPr>
        <w:t>uje</w:t>
      </w:r>
      <w:r w:rsidR="00831C82" w:rsidRPr="00BB5435">
        <w:rPr>
          <w:rFonts w:ascii="Arial" w:hAnsi="Arial" w:cs="Arial"/>
        </w:rPr>
        <w:t xml:space="preserve"> metodickou podporu poskytovatelů</w:t>
      </w:r>
      <w:r w:rsidRPr="00BB5435">
        <w:rPr>
          <w:rFonts w:ascii="Arial" w:hAnsi="Arial" w:cs="Arial"/>
        </w:rPr>
        <w:t xml:space="preserve">. </w:t>
      </w:r>
    </w:p>
    <w:p w14:paraId="22DDD746" w14:textId="239AAB2B" w:rsidR="00831C82" w:rsidRPr="00BB5435" w:rsidRDefault="00BB5435" w:rsidP="00BB5435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21" w:name="_Toc192820741"/>
      <w:r>
        <w:rPr>
          <w:rFonts w:ascii="Arial" w:hAnsi="Arial" w:cs="Arial"/>
          <w:sz w:val="24"/>
          <w:szCs w:val="24"/>
        </w:rPr>
        <w:t>4.1</w:t>
      </w:r>
      <w:r w:rsidR="008F1911" w:rsidRPr="00BB5435">
        <w:rPr>
          <w:rFonts w:ascii="Arial" w:hAnsi="Arial" w:cs="Arial"/>
          <w:sz w:val="24"/>
          <w:szCs w:val="24"/>
        </w:rPr>
        <w:t xml:space="preserve"> </w:t>
      </w:r>
      <w:r w:rsidR="00D27996" w:rsidRPr="00BB5435">
        <w:rPr>
          <w:rFonts w:ascii="Arial" w:hAnsi="Arial" w:cs="Arial"/>
          <w:sz w:val="24"/>
          <w:szCs w:val="24"/>
        </w:rPr>
        <w:t>Monitorování</w:t>
      </w:r>
      <w:bookmarkEnd w:id="21"/>
    </w:p>
    <w:p w14:paraId="2899E8C6" w14:textId="27CF59AF" w:rsidR="00D27996" w:rsidRPr="00BB5435" w:rsidRDefault="00D27996" w:rsidP="00D27996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Monitorování </w:t>
      </w:r>
      <w:r w:rsidR="00C23017" w:rsidRPr="00BB5435">
        <w:rPr>
          <w:rFonts w:ascii="Arial" w:hAnsi="Arial" w:cs="Arial"/>
        </w:rPr>
        <w:t xml:space="preserve">prováděné věcně příslušným útvarem ÚV </w:t>
      </w:r>
      <w:r w:rsidRPr="00BB5435">
        <w:rPr>
          <w:rFonts w:ascii="Arial" w:hAnsi="Arial" w:cs="Arial"/>
        </w:rPr>
        <w:t>zaji</w:t>
      </w:r>
      <w:r w:rsidR="00E04AF9" w:rsidRPr="00BB5435">
        <w:rPr>
          <w:rFonts w:ascii="Arial" w:hAnsi="Arial" w:cs="Arial"/>
        </w:rPr>
        <w:t>šťuje</w:t>
      </w:r>
      <w:r w:rsidRPr="00BB5435">
        <w:rPr>
          <w:rFonts w:ascii="Arial" w:hAnsi="Arial" w:cs="Arial"/>
        </w:rPr>
        <w:t xml:space="preserve"> včasné a operativní dodávání informací o podpoře poskytované jednotlivými programy. </w:t>
      </w:r>
    </w:p>
    <w:p w14:paraId="3079A858" w14:textId="46F6098B" w:rsidR="00921443" w:rsidRPr="00BB5435" w:rsidRDefault="00921443" w:rsidP="00921443">
      <w:pPr>
        <w:spacing w:before="12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Pro monitorování průběhu programů na úrovni koordinace systému účelové podpory VaVaI jsou </w:t>
      </w:r>
      <w:r w:rsidR="00736CA3" w:rsidRPr="00BB5435">
        <w:rPr>
          <w:rFonts w:ascii="Arial" w:hAnsi="Arial" w:cs="Arial"/>
        </w:rPr>
        <w:t>využívány kvantitativní</w:t>
      </w:r>
      <w:r w:rsidRPr="00BB5435">
        <w:rPr>
          <w:rFonts w:ascii="Arial" w:hAnsi="Arial" w:cs="Arial"/>
        </w:rPr>
        <w:t xml:space="preserve"> indikátory finančních prostředků programů</w:t>
      </w:r>
      <w:r w:rsidR="00705E32" w:rsidRPr="00BB5435">
        <w:rPr>
          <w:rFonts w:ascii="Arial" w:hAnsi="Arial" w:cs="Arial"/>
        </w:rPr>
        <w:t>/skupin grantových projektů</w:t>
      </w:r>
      <w:r w:rsidRPr="00BB5435">
        <w:rPr>
          <w:rFonts w:ascii="Arial" w:hAnsi="Arial" w:cs="Arial"/>
        </w:rPr>
        <w:t>, projektů, podpořených subjektů a výsledků. Jejich hodnoty budou zjišťovány z veřejně dostupných databází.</w:t>
      </w:r>
    </w:p>
    <w:p w14:paraId="463C084B" w14:textId="2CEBA2E9" w:rsidR="00921443" w:rsidRPr="00BB5435" w:rsidRDefault="00921443" w:rsidP="00921443">
      <w:pPr>
        <w:spacing w:before="12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Indikátory finančních prostředků sledují průběh čerpání finančních zdrojů a jejich strukturu z hlediska zdrojů financování a charakteristik podpořených subjektů. Indikátory projektů se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 xml:space="preserve">vztahují k základním strukturálním charakteristikám podpořených projektů. Indikátory podpořených subjektů se věnují typům a strukturálním charakteristikám podpořených subjektů. Indikátory výsledků monitorují počet, strukturu a původce výsledků.   </w:t>
      </w:r>
    </w:p>
    <w:p w14:paraId="0EFA3380" w14:textId="77777777" w:rsidR="00921443" w:rsidRPr="003A6EE0" w:rsidRDefault="00921443" w:rsidP="00D27996">
      <w:pPr>
        <w:jc w:val="both"/>
      </w:pPr>
    </w:p>
    <w:p w14:paraId="3383AFB9" w14:textId="044BCC93" w:rsidR="00D27996" w:rsidRPr="00BB5435" w:rsidRDefault="00BB5435" w:rsidP="00BB5435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22" w:name="_Toc192820742"/>
      <w:r w:rsidRPr="00BB5435">
        <w:rPr>
          <w:rFonts w:ascii="Arial" w:hAnsi="Arial" w:cs="Arial"/>
          <w:sz w:val="24"/>
          <w:szCs w:val="24"/>
        </w:rPr>
        <w:lastRenderedPageBreak/>
        <w:t>4</w:t>
      </w:r>
      <w:r w:rsidR="008F1911" w:rsidRPr="00BB5435">
        <w:rPr>
          <w:rFonts w:ascii="Arial" w:hAnsi="Arial" w:cs="Arial"/>
          <w:sz w:val="24"/>
          <w:szCs w:val="24"/>
        </w:rPr>
        <w:t xml:space="preserve">.2 </w:t>
      </w:r>
      <w:r w:rsidR="00D27996" w:rsidRPr="00BB5435">
        <w:rPr>
          <w:rFonts w:ascii="Arial" w:hAnsi="Arial" w:cs="Arial"/>
          <w:sz w:val="24"/>
          <w:szCs w:val="24"/>
        </w:rPr>
        <w:t>Souhrnné hodnocení ukončených programů</w:t>
      </w:r>
      <w:bookmarkEnd w:id="22"/>
    </w:p>
    <w:p w14:paraId="5DF92419" w14:textId="10B8B543" w:rsidR="00D27996" w:rsidRPr="00BB5435" w:rsidRDefault="008D59D0" w:rsidP="00D27996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Ú</w:t>
      </w:r>
      <w:r w:rsidR="00D27996" w:rsidRPr="00BB5435">
        <w:rPr>
          <w:rFonts w:ascii="Arial" w:hAnsi="Arial" w:cs="Arial"/>
        </w:rPr>
        <w:t xml:space="preserve">čelem </w:t>
      </w:r>
      <w:r w:rsidRPr="00BB5435">
        <w:rPr>
          <w:rFonts w:ascii="Arial" w:hAnsi="Arial" w:cs="Arial"/>
        </w:rPr>
        <w:t xml:space="preserve">souhrnného hodnocení ukončených programů </w:t>
      </w:r>
      <w:r w:rsidR="00E04AF9" w:rsidRPr="00BB5435">
        <w:rPr>
          <w:rFonts w:ascii="Arial" w:hAnsi="Arial" w:cs="Arial"/>
        </w:rPr>
        <w:t>je</w:t>
      </w:r>
      <w:r w:rsidR="00D27996" w:rsidRPr="00BB5435">
        <w:rPr>
          <w:rFonts w:ascii="Arial" w:hAnsi="Arial" w:cs="Arial"/>
        </w:rPr>
        <w:t xml:space="preserve"> informovat vládu o čerpání a využití finančních prostředků v programech </w:t>
      </w:r>
      <w:r w:rsidRPr="00BB5435">
        <w:rPr>
          <w:rFonts w:ascii="Arial" w:hAnsi="Arial" w:cs="Arial"/>
        </w:rPr>
        <w:t>a skupinách grantových projektů</w:t>
      </w:r>
      <w:r w:rsidR="00FF38CB" w:rsidRPr="00BB5435">
        <w:rPr>
          <w:rFonts w:ascii="Arial" w:hAnsi="Arial" w:cs="Arial"/>
        </w:rPr>
        <w:t>, které byly ukončeny</w:t>
      </w:r>
      <w:r w:rsidR="00D27996" w:rsidRPr="00BB5435">
        <w:rPr>
          <w:rFonts w:ascii="Arial" w:hAnsi="Arial" w:cs="Arial"/>
        </w:rPr>
        <w:t xml:space="preserve"> v roce </w:t>
      </w:r>
      <w:r w:rsidR="007B08D2" w:rsidRPr="00BB5435">
        <w:rPr>
          <w:rFonts w:ascii="Arial" w:hAnsi="Arial" w:cs="Arial"/>
        </w:rPr>
        <w:t>Y, viz Kapitola 4.4</w:t>
      </w:r>
      <w:r w:rsidR="00D27996" w:rsidRPr="00BB5435">
        <w:rPr>
          <w:rFonts w:ascii="Arial" w:hAnsi="Arial" w:cs="Arial"/>
        </w:rPr>
        <w:t xml:space="preserve">. </w:t>
      </w:r>
    </w:p>
    <w:p w14:paraId="39EAAF65" w14:textId="333A48D6" w:rsidR="00D27996" w:rsidRPr="00BB5435" w:rsidRDefault="00D27996" w:rsidP="00D27996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Souhrnné hodnocení ukončených programů</w:t>
      </w:r>
      <w:r w:rsidR="00E369F8" w:rsidRPr="00BB5435">
        <w:rPr>
          <w:rFonts w:ascii="Arial" w:hAnsi="Arial" w:cs="Arial"/>
        </w:rPr>
        <w:t xml:space="preserve"> </w:t>
      </w:r>
      <w:r w:rsidR="008D59D0" w:rsidRPr="00BB5435">
        <w:rPr>
          <w:rFonts w:ascii="Arial" w:hAnsi="Arial" w:cs="Arial"/>
        </w:rPr>
        <w:t>bude obsahovat následující údaje</w:t>
      </w:r>
      <w:r w:rsidRPr="00BB5435">
        <w:rPr>
          <w:rFonts w:ascii="Arial" w:hAnsi="Arial" w:cs="Arial"/>
        </w:rPr>
        <w:t>:</w:t>
      </w:r>
    </w:p>
    <w:p w14:paraId="7B578723" w14:textId="0360E333" w:rsidR="00D27996" w:rsidRPr="00BB5435" w:rsidRDefault="00E04AF9">
      <w:pPr>
        <w:numPr>
          <w:ilvl w:val="0"/>
          <w:numId w:val="8"/>
        </w:numPr>
        <w:contextualSpacing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Z</w:t>
      </w:r>
      <w:r w:rsidR="00D27996" w:rsidRPr="00BB5435">
        <w:rPr>
          <w:rFonts w:ascii="Arial" w:hAnsi="Arial" w:cs="Arial"/>
        </w:rPr>
        <w:t>ákladní údaje o ukončených programech</w:t>
      </w:r>
      <w:r w:rsidR="00DD4718" w:rsidRPr="00BB5435">
        <w:rPr>
          <w:rFonts w:ascii="Arial" w:hAnsi="Arial" w:cs="Arial"/>
        </w:rPr>
        <w:t>/skupinách grantových projektů</w:t>
      </w:r>
      <w:r w:rsidR="00D27996" w:rsidRPr="00BB5435">
        <w:rPr>
          <w:rFonts w:ascii="Arial" w:hAnsi="Arial" w:cs="Arial"/>
        </w:rPr>
        <w:t xml:space="preserve"> (kód a název</w:t>
      </w:r>
      <w:r w:rsidR="00383BFA" w:rsidRPr="00BB5435">
        <w:rPr>
          <w:rFonts w:ascii="Arial" w:hAnsi="Arial" w:cs="Arial"/>
        </w:rPr>
        <w:t xml:space="preserve"> programu</w:t>
      </w:r>
      <w:r w:rsidR="00DD4718" w:rsidRPr="00BB5435">
        <w:rPr>
          <w:rFonts w:ascii="Arial" w:hAnsi="Arial" w:cs="Arial"/>
        </w:rPr>
        <w:t>/skupiny grantových projektů</w:t>
      </w:r>
      <w:r w:rsidR="00D27996" w:rsidRPr="00BB5435">
        <w:rPr>
          <w:rFonts w:ascii="Arial" w:hAnsi="Arial" w:cs="Arial"/>
        </w:rPr>
        <w:t>, doba řešení, poskytovatel, plánované celkové náklady a výdaje ze státního rozpočtu na dobu trvání programu</w:t>
      </w:r>
      <w:r w:rsidR="00BA578C" w:rsidRPr="00BB5435">
        <w:rPr>
          <w:rFonts w:ascii="Arial" w:hAnsi="Arial" w:cs="Arial"/>
        </w:rPr>
        <w:t>/skupiny grantových projektů</w:t>
      </w:r>
      <w:r w:rsidR="00D27996" w:rsidRPr="00BB5435">
        <w:rPr>
          <w:rFonts w:ascii="Arial" w:hAnsi="Arial" w:cs="Arial"/>
        </w:rPr>
        <w:t>, uvedení změn provedených v průběhu řešení)</w:t>
      </w:r>
      <w:r w:rsidR="00831C82" w:rsidRPr="00BB5435">
        <w:rPr>
          <w:rFonts w:ascii="Arial" w:hAnsi="Arial" w:cs="Arial"/>
        </w:rPr>
        <w:t>;</w:t>
      </w:r>
    </w:p>
    <w:p w14:paraId="67E8348F" w14:textId="2C5EAA86" w:rsidR="00D27996" w:rsidRPr="00BB5435" w:rsidRDefault="00E04AF9">
      <w:pPr>
        <w:numPr>
          <w:ilvl w:val="0"/>
          <w:numId w:val="8"/>
        </w:numPr>
        <w:spacing w:after="0"/>
        <w:contextualSpacing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Z</w:t>
      </w:r>
      <w:r w:rsidR="00D27996" w:rsidRPr="00BB5435">
        <w:rPr>
          <w:rFonts w:ascii="Arial" w:hAnsi="Arial" w:cs="Arial"/>
        </w:rPr>
        <w:t>ákladní údaje o realizaci programů</w:t>
      </w:r>
      <w:r w:rsidR="00BA578C" w:rsidRPr="00BB5435">
        <w:rPr>
          <w:rFonts w:ascii="Arial" w:hAnsi="Arial" w:cs="Arial"/>
        </w:rPr>
        <w:t>/skupin grantových projektů</w:t>
      </w:r>
      <w:r w:rsidR="00D27996" w:rsidRPr="00BB5435">
        <w:rPr>
          <w:rFonts w:ascii="Arial" w:hAnsi="Arial" w:cs="Arial"/>
        </w:rPr>
        <w:t xml:space="preserve"> (počet zveřejněných zadání veřejné zakázky v případě realizace programu ve formě veřejných zakázek ve</w:t>
      </w:r>
      <w:r w:rsidR="00150D43">
        <w:rPr>
          <w:rFonts w:ascii="Arial" w:hAnsi="Arial" w:cs="Arial"/>
        </w:rPr>
        <w:t> </w:t>
      </w:r>
      <w:r w:rsidR="00D27996" w:rsidRPr="00BB5435">
        <w:rPr>
          <w:rFonts w:ascii="Arial" w:hAnsi="Arial" w:cs="Arial"/>
        </w:rPr>
        <w:t>VaV, počet návrhů předložených v rámci zadávacího řízení na veřejné zakázky)</w:t>
      </w:r>
      <w:r w:rsidR="00831C82" w:rsidRPr="00BB5435">
        <w:rPr>
          <w:rFonts w:ascii="Arial" w:hAnsi="Arial" w:cs="Arial"/>
        </w:rPr>
        <w:t>;</w:t>
      </w:r>
    </w:p>
    <w:p w14:paraId="5235530D" w14:textId="670B949D" w:rsidR="00D27996" w:rsidRPr="00BB5435" w:rsidRDefault="00D27996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Základní údaje o čerpání finančních prostředků (čerpání a struktura finančních prostředků dle kategorií příjemců a vědních oborů)</w:t>
      </w:r>
      <w:r w:rsidR="00831C82" w:rsidRPr="00BB5435">
        <w:rPr>
          <w:rFonts w:ascii="Arial" w:hAnsi="Arial" w:cs="Arial"/>
        </w:rPr>
        <w:t>;</w:t>
      </w:r>
    </w:p>
    <w:p w14:paraId="62BFF249" w14:textId="63CADCF2" w:rsidR="00D27996" w:rsidRPr="00BB5435" w:rsidRDefault="00D27996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Základní údaje o projektech (počet podpořených projektů a jej</w:t>
      </w:r>
      <w:r w:rsidR="00F9312E" w:rsidRPr="00BB5435">
        <w:rPr>
          <w:rFonts w:ascii="Arial" w:hAnsi="Arial" w:cs="Arial"/>
        </w:rPr>
        <w:t>ich členění dle vědních oborů a </w:t>
      </w:r>
      <w:r w:rsidRPr="00BB5435">
        <w:rPr>
          <w:rFonts w:ascii="Arial" w:hAnsi="Arial" w:cs="Arial"/>
        </w:rPr>
        <w:t>kategorií příjemců)</w:t>
      </w:r>
      <w:r w:rsidR="00831C82" w:rsidRPr="00BB5435">
        <w:rPr>
          <w:rFonts w:ascii="Arial" w:hAnsi="Arial" w:cs="Arial"/>
        </w:rPr>
        <w:t>;</w:t>
      </w:r>
    </w:p>
    <w:p w14:paraId="78BECF2E" w14:textId="537C5CD3" w:rsidR="00D27996" w:rsidRPr="00BB5435" w:rsidRDefault="00D27996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Základní údaje </w:t>
      </w:r>
      <w:r w:rsidR="001F5639" w:rsidRPr="00BB5435">
        <w:rPr>
          <w:rFonts w:ascii="Arial" w:hAnsi="Arial" w:cs="Arial"/>
        </w:rPr>
        <w:t xml:space="preserve">o </w:t>
      </w:r>
      <w:r w:rsidRPr="00BB5435">
        <w:rPr>
          <w:rFonts w:ascii="Arial" w:hAnsi="Arial" w:cs="Arial"/>
        </w:rPr>
        <w:t xml:space="preserve">příjemcích (počet podpořených subjektů a jejich členění dle </w:t>
      </w:r>
      <w:r w:rsidR="00383BFA" w:rsidRPr="00BB5435">
        <w:rPr>
          <w:rFonts w:ascii="Arial" w:hAnsi="Arial" w:cs="Arial"/>
        </w:rPr>
        <w:t>právní formy, popř. odvětví či vědního oboru)</w:t>
      </w:r>
      <w:r w:rsidR="00831C82" w:rsidRPr="00BB5435">
        <w:rPr>
          <w:rFonts w:ascii="Arial" w:hAnsi="Arial" w:cs="Arial"/>
        </w:rPr>
        <w:t>;</w:t>
      </w:r>
    </w:p>
    <w:p w14:paraId="4B1F10CB" w14:textId="1BDA94F5" w:rsidR="00D27996" w:rsidRPr="00BB5435" w:rsidRDefault="00D27996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Základní údaje o výs</w:t>
      </w:r>
      <w:r w:rsidR="00125044" w:rsidRPr="00BB5435">
        <w:rPr>
          <w:rFonts w:ascii="Arial" w:hAnsi="Arial" w:cs="Arial"/>
        </w:rPr>
        <w:t>tupech</w:t>
      </w:r>
      <w:r w:rsidRPr="00BB5435">
        <w:rPr>
          <w:rFonts w:ascii="Arial" w:hAnsi="Arial" w:cs="Arial"/>
        </w:rPr>
        <w:t xml:space="preserve"> (počet a struktura výs</w:t>
      </w:r>
      <w:r w:rsidR="00125044" w:rsidRPr="00BB5435">
        <w:rPr>
          <w:rFonts w:ascii="Arial" w:hAnsi="Arial" w:cs="Arial"/>
        </w:rPr>
        <w:t>tupů</w:t>
      </w:r>
      <w:r w:rsidRPr="00BB5435">
        <w:rPr>
          <w:rFonts w:ascii="Arial" w:hAnsi="Arial" w:cs="Arial"/>
        </w:rPr>
        <w:t xml:space="preserve"> dle </w:t>
      </w:r>
      <w:r w:rsidR="00D50310" w:rsidRPr="00BB5435">
        <w:rPr>
          <w:rFonts w:ascii="Arial" w:hAnsi="Arial" w:cs="Arial"/>
        </w:rPr>
        <w:t>klasifikace v Metodice +</w:t>
      </w:r>
      <w:r w:rsidRPr="00BB5435">
        <w:rPr>
          <w:rFonts w:ascii="Arial" w:hAnsi="Arial" w:cs="Arial"/>
        </w:rPr>
        <w:t>)</w:t>
      </w:r>
      <w:r w:rsidR="00831C82" w:rsidRPr="00BB5435">
        <w:rPr>
          <w:rFonts w:ascii="Arial" w:hAnsi="Arial" w:cs="Arial"/>
        </w:rPr>
        <w:t>;</w:t>
      </w:r>
    </w:p>
    <w:p w14:paraId="01D429F8" w14:textId="39684DD5" w:rsidR="00D27996" w:rsidRPr="00BB5435" w:rsidRDefault="00D27996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Základní informace o věcných výsledcích (shrnutí věcných výsledků</w:t>
      </w:r>
      <w:r w:rsidR="00A95651" w:rsidRPr="00BB5435">
        <w:rPr>
          <w:rFonts w:ascii="Arial" w:hAnsi="Arial" w:cs="Arial"/>
        </w:rPr>
        <w:t xml:space="preserve"> – </w:t>
      </w:r>
      <w:r w:rsidR="00917D33" w:rsidRPr="00BB5435">
        <w:rPr>
          <w:rFonts w:ascii="Arial" w:hAnsi="Arial" w:cs="Arial"/>
        </w:rPr>
        <w:t>přínosů – programu</w:t>
      </w:r>
      <w:r w:rsidR="00D50310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>)</w:t>
      </w:r>
      <w:r w:rsidR="00831C82" w:rsidRPr="00BB5435">
        <w:rPr>
          <w:rFonts w:ascii="Arial" w:hAnsi="Arial" w:cs="Arial"/>
        </w:rPr>
        <w:t>;</w:t>
      </w:r>
    </w:p>
    <w:p w14:paraId="435AC9FD" w14:textId="793B6934" w:rsidR="00D27996" w:rsidRPr="00BB5435" w:rsidRDefault="00D27996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Zhodnocení splnění cílů program</w:t>
      </w:r>
      <w:r w:rsidR="00A95651" w:rsidRPr="00BB5435">
        <w:rPr>
          <w:rFonts w:ascii="Arial" w:hAnsi="Arial" w:cs="Arial"/>
        </w:rPr>
        <w:t>ů/skupin grantových projektů</w:t>
      </w:r>
      <w:r w:rsidRPr="00BB5435">
        <w:rPr>
          <w:rFonts w:ascii="Arial" w:hAnsi="Arial" w:cs="Arial"/>
        </w:rPr>
        <w:t>.</w:t>
      </w:r>
    </w:p>
    <w:p w14:paraId="0D03BFEA" w14:textId="646F8778" w:rsidR="00D27996" w:rsidRPr="00BB5435" w:rsidRDefault="00D27996" w:rsidP="00D27996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Souhrnné vyhodnocení ukončených programů </w:t>
      </w:r>
      <w:r w:rsidR="00E04AF9" w:rsidRPr="00BB5435">
        <w:rPr>
          <w:rFonts w:ascii="Arial" w:hAnsi="Arial" w:cs="Arial"/>
        </w:rPr>
        <w:t>je</w:t>
      </w:r>
      <w:r w:rsidRPr="00BB5435">
        <w:rPr>
          <w:rFonts w:ascii="Arial" w:hAnsi="Arial" w:cs="Arial"/>
        </w:rPr>
        <w:t xml:space="preserve"> založeno na datech z IS VaVaI propojených s daty z</w:t>
      </w:r>
      <w:r w:rsidR="00AF14C7" w:rsidRPr="00BB5435">
        <w:rPr>
          <w:rFonts w:ascii="Arial" w:hAnsi="Arial" w:cs="Arial"/>
        </w:rPr>
        <w:t> Registru ekonomických subjektů</w:t>
      </w:r>
      <w:r w:rsidRPr="00BB5435">
        <w:rPr>
          <w:rFonts w:ascii="Arial" w:hAnsi="Arial" w:cs="Arial"/>
        </w:rPr>
        <w:t> </w:t>
      </w:r>
      <w:r w:rsidR="00AF14C7" w:rsidRPr="00BB5435">
        <w:rPr>
          <w:rFonts w:ascii="Arial" w:hAnsi="Arial" w:cs="Arial"/>
        </w:rPr>
        <w:t>(dále jen „</w:t>
      </w:r>
      <w:r w:rsidRPr="00BB5435">
        <w:rPr>
          <w:rFonts w:ascii="Arial" w:hAnsi="Arial" w:cs="Arial"/>
        </w:rPr>
        <w:t>RES</w:t>
      </w:r>
      <w:r w:rsidR="00AF14C7" w:rsidRPr="00BB5435">
        <w:rPr>
          <w:rFonts w:ascii="Arial" w:hAnsi="Arial" w:cs="Arial"/>
        </w:rPr>
        <w:t>“)</w:t>
      </w:r>
      <w:r w:rsidRPr="00BB5435">
        <w:rPr>
          <w:rFonts w:ascii="Arial" w:hAnsi="Arial" w:cs="Arial"/>
        </w:rPr>
        <w:t xml:space="preserve"> a závěrečných evaluací, které </w:t>
      </w:r>
      <w:r w:rsidR="00E04AF9" w:rsidRPr="00BB5435">
        <w:rPr>
          <w:rFonts w:ascii="Arial" w:hAnsi="Arial" w:cs="Arial"/>
        </w:rPr>
        <w:t>jsou</w:t>
      </w:r>
      <w:r w:rsidRPr="00BB5435">
        <w:rPr>
          <w:rFonts w:ascii="Arial" w:hAnsi="Arial" w:cs="Arial"/>
        </w:rPr>
        <w:t xml:space="preserve"> před</w:t>
      </w:r>
      <w:r w:rsidR="00E04AF9" w:rsidRPr="00BB5435">
        <w:rPr>
          <w:rFonts w:ascii="Arial" w:hAnsi="Arial" w:cs="Arial"/>
        </w:rPr>
        <w:t>kládány</w:t>
      </w:r>
      <w:r w:rsidRPr="00BB5435">
        <w:rPr>
          <w:rFonts w:ascii="Arial" w:hAnsi="Arial" w:cs="Arial"/>
        </w:rPr>
        <w:t xml:space="preserve"> poskytovateli. Body </w:t>
      </w:r>
      <w:r w:rsidR="005B13D7" w:rsidRPr="00BB5435">
        <w:rPr>
          <w:rFonts w:ascii="Arial" w:hAnsi="Arial" w:cs="Arial"/>
        </w:rPr>
        <w:t>a)</w:t>
      </w:r>
      <w:r w:rsidRPr="00BB5435">
        <w:rPr>
          <w:rFonts w:ascii="Arial" w:hAnsi="Arial" w:cs="Arial"/>
        </w:rPr>
        <w:t xml:space="preserve"> </w:t>
      </w:r>
      <w:r w:rsidR="00475F8A" w:rsidRPr="00BB5435">
        <w:rPr>
          <w:rFonts w:ascii="Arial" w:hAnsi="Arial" w:cs="Arial"/>
        </w:rPr>
        <w:t>až</w:t>
      </w:r>
      <w:r w:rsidRPr="00BB5435">
        <w:rPr>
          <w:rFonts w:ascii="Arial" w:hAnsi="Arial" w:cs="Arial"/>
        </w:rPr>
        <w:t xml:space="preserve"> </w:t>
      </w:r>
      <w:r w:rsidR="005B13D7" w:rsidRPr="00BB5435">
        <w:rPr>
          <w:rFonts w:ascii="Arial" w:hAnsi="Arial" w:cs="Arial"/>
        </w:rPr>
        <w:t>f)</w:t>
      </w:r>
      <w:r w:rsidRPr="00BB5435">
        <w:rPr>
          <w:rFonts w:ascii="Arial" w:hAnsi="Arial" w:cs="Arial"/>
        </w:rPr>
        <w:t xml:space="preserve"> </w:t>
      </w:r>
      <w:r w:rsidR="00E04AF9" w:rsidRPr="00BB5435">
        <w:rPr>
          <w:rFonts w:ascii="Arial" w:hAnsi="Arial" w:cs="Arial"/>
        </w:rPr>
        <w:t>jsou</w:t>
      </w:r>
      <w:r w:rsidR="00F9312E" w:rsidRPr="00BB5435">
        <w:rPr>
          <w:rFonts w:ascii="Arial" w:hAnsi="Arial" w:cs="Arial"/>
        </w:rPr>
        <w:t xml:space="preserve"> založeny na datech z IS </w:t>
      </w:r>
      <w:r w:rsidRPr="00BB5435">
        <w:rPr>
          <w:rFonts w:ascii="Arial" w:hAnsi="Arial" w:cs="Arial"/>
        </w:rPr>
        <w:t xml:space="preserve">VaVaI, body </w:t>
      </w:r>
      <w:r w:rsidR="005B13D7" w:rsidRPr="00BB5435">
        <w:rPr>
          <w:rFonts w:ascii="Arial" w:hAnsi="Arial" w:cs="Arial"/>
        </w:rPr>
        <w:t>g)</w:t>
      </w:r>
      <w:r w:rsidRPr="00BB5435">
        <w:rPr>
          <w:rFonts w:ascii="Arial" w:hAnsi="Arial" w:cs="Arial"/>
        </w:rPr>
        <w:t xml:space="preserve"> </w:t>
      </w:r>
      <w:r w:rsidR="00475F8A" w:rsidRPr="00BB5435">
        <w:rPr>
          <w:rFonts w:ascii="Arial" w:hAnsi="Arial" w:cs="Arial"/>
        </w:rPr>
        <w:t xml:space="preserve">a </w:t>
      </w:r>
      <w:r w:rsidR="005B13D7" w:rsidRPr="00BB5435">
        <w:rPr>
          <w:rFonts w:ascii="Arial" w:hAnsi="Arial" w:cs="Arial"/>
        </w:rPr>
        <w:t>h)</w:t>
      </w:r>
      <w:r w:rsidRPr="00BB5435">
        <w:rPr>
          <w:rFonts w:ascii="Arial" w:hAnsi="Arial" w:cs="Arial"/>
        </w:rPr>
        <w:t xml:space="preserve"> na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informacích z evaluačních zpráv.</w:t>
      </w:r>
    </w:p>
    <w:p w14:paraId="60488DFD" w14:textId="5EC06F41" w:rsidR="00FF38CB" w:rsidRPr="00BB5435" w:rsidRDefault="005B13D7" w:rsidP="00FF38CB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Souhrnné hodnocení ukončených programů </w:t>
      </w:r>
      <w:r w:rsidR="00E04AF9" w:rsidRPr="00BB5435">
        <w:rPr>
          <w:rFonts w:ascii="Arial" w:hAnsi="Arial" w:cs="Arial"/>
        </w:rPr>
        <w:t>je</w:t>
      </w:r>
      <w:r w:rsidRPr="00BB5435">
        <w:rPr>
          <w:rFonts w:ascii="Arial" w:hAnsi="Arial" w:cs="Arial"/>
        </w:rPr>
        <w:t xml:space="preserve"> vládě předloženo nejpozději </w:t>
      </w:r>
      <w:r w:rsidR="00FF38CB" w:rsidRPr="00BB5435">
        <w:rPr>
          <w:rFonts w:ascii="Arial" w:hAnsi="Arial" w:cs="Arial"/>
        </w:rPr>
        <w:t xml:space="preserve">na konci roku </w:t>
      </w:r>
      <w:r w:rsidR="007B08D2" w:rsidRPr="00BB5435">
        <w:rPr>
          <w:rFonts w:ascii="Arial" w:hAnsi="Arial" w:cs="Arial"/>
        </w:rPr>
        <w:t>Y</w:t>
      </w:r>
      <w:r w:rsidR="00280046" w:rsidRPr="00BB5435">
        <w:rPr>
          <w:rFonts w:ascii="Arial" w:hAnsi="Arial" w:cs="Arial"/>
        </w:rPr>
        <w:t>+2</w:t>
      </w:r>
      <w:r w:rsidR="00FF38CB" w:rsidRPr="00BB5435">
        <w:rPr>
          <w:rFonts w:ascii="Arial" w:hAnsi="Arial" w:cs="Arial"/>
        </w:rPr>
        <w:t xml:space="preserve">. Přílohou souhrnného hodnocení ukončených programů </w:t>
      </w:r>
      <w:r w:rsidR="00E04AF9" w:rsidRPr="00BB5435">
        <w:rPr>
          <w:rFonts w:ascii="Arial" w:hAnsi="Arial" w:cs="Arial"/>
        </w:rPr>
        <w:t>jsou</w:t>
      </w:r>
      <w:r w:rsidR="00FF38CB" w:rsidRPr="00BB5435">
        <w:rPr>
          <w:rFonts w:ascii="Arial" w:hAnsi="Arial" w:cs="Arial"/>
        </w:rPr>
        <w:t xml:space="preserve"> evaluační zprávy ze závěrečných hodnocení programů</w:t>
      </w:r>
      <w:r w:rsidR="00885C6C" w:rsidRPr="00BB5435">
        <w:rPr>
          <w:rFonts w:ascii="Arial" w:hAnsi="Arial" w:cs="Arial"/>
        </w:rPr>
        <w:t>/skupin grantových projektů</w:t>
      </w:r>
      <w:r w:rsidR="00FF38CB" w:rsidRPr="00BB5435">
        <w:rPr>
          <w:rFonts w:ascii="Arial" w:hAnsi="Arial" w:cs="Arial"/>
        </w:rPr>
        <w:t xml:space="preserve">, </w:t>
      </w:r>
      <w:r w:rsidR="00CB1A80" w:rsidRPr="00BB5435">
        <w:rPr>
          <w:rFonts w:ascii="Arial" w:hAnsi="Arial" w:cs="Arial"/>
        </w:rPr>
        <w:t>jejichž vypracování</w:t>
      </w:r>
      <w:r w:rsidR="00FF38CB" w:rsidRPr="00BB5435">
        <w:rPr>
          <w:rFonts w:ascii="Arial" w:hAnsi="Arial" w:cs="Arial"/>
        </w:rPr>
        <w:t xml:space="preserve"> zajišťovali jednotliví poskytovatelé.</w:t>
      </w:r>
    </w:p>
    <w:p w14:paraId="1A79F1C3" w14:textId="6AEDBAE8" w:rsidR="00D27996" w:rsidRPr="00BB5435" w:rsidRDefault="00BB5435" w:rsidP="00BB5435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23" w:name="_Toc192820743"/>
      <w:r w:rsidRPr="00BB5435">
        <w:rPr>
          <w:rFonts w:ascii="Arial" w:hAnsi="Arial" w:cs="Arial"/>
          <w:sz w:val="24"/>
          <w:szCs w:val="24"/>
        </w:rPr>
        <w:t>4</w:t>
      </w:r>
      <w:r w:rsidR="008F1911" w:rsidRPr="00BB5435">
        <w:rPr>
          <w:rFonts w:ascii="Arial" w:hAnsi="Arial" w:cs="Arial"/>
          <w:sz w:val="24"/>
          <w:szCs w:val="24"/>
        </w:rPr>
        <w:t xml:space="preserve">.3 </w:t>
      </w:r>
      <w:r w:rsidR="00D27996" w:rsidRPr="00BB5435">
        <w:rPr>
          <w:rFonts w:ascii="Arial" w:hAnsi="Arial" w:cs="Arial"/>
          <w:sz w:val="24"/>
          <w:szCs w:val="24"/>
        </w:rPr>
        <w:t>Zajištění metodické podpory poskytovatelů</w:t>
      </w:r>
      <w:bookmarkEnd w:id="23"/>
    </w:p>
    <w:p w14:paraId="533C91E4" w14:textId="70DB52DE" w:rsidR="00D27996" w:rsidRPr="00BB5435" w:rsidRDefault="00D27996" w:rsidP="00D27996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Poskytovatelům </w:t>
      </w:r>
      <w:r w:rsidR="00246891" w:rsidRPr="00BB5435">
        <w:rPr>
          <w:rFonts w:ascii="Arial" w:hAnsi="Arial" w:cs="Arial"/>
        </w:rPr>
        <w:t>je</w:t>
      </w:r>
      <w:r w:rsidRPr="00BB5435">
        <w:rPr>
          <w:rFonts w:ascii="Arial" w:hAnsi="Arial" w:cs="Arial"/>
        </w:rPr>
        <w:t xml:space="preserve"> pro provádění všech druhů evaluací zajišťována metodická podpora. Jejím účelem je zvýšení celkové kvality evaluací a využitelnosti pro zefektivnění systému účelové podpory na úrovni poskytovatelů a v konečném důsledku i úrovni koordinace celého systému. </w:t>
      </w:r>
      <w:r w:rsidR="00FA7F2C" w:rsidRPr="00BB5435">
        <w:rPr>
          <w:rFonts w:ascii="Arial" w:hAnsi="Arial" w:cs="Arial"/>
        </w:rPr>
        <w:t>Metodickou podporu zajišťuje věcně příslušný útvar ÚV.</w:t>
      </w:r>
      <w:r w:rsidRPr="00BB5435">
        <w:rPr>
          <w:rFonts w:ascii="Arial" w:hAnsi="Arial" w:cs="Arial"/>
        </w:rPr>
        <w:t xml:space="preserve"> </w:t>
      </w:r>
    </w:p>
    <w:p w14:paraId="05DFE4F1" w14:textId="6BEDB3FC" w:rsidR="00C2264D" w:rsidRDefault="00C2264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C8D4725" w14:textId="5B93FFCE" w:rsidR="00525370" w:rsidRPr="00902532" w:rsidRDefault="0031330C" w:rsidP="00902532">
      <w:pPr>
        <w:pStyle w:val="Nadpis1"/>
        <w:numPr>
          <w:ilvl w:val="0"/>
          <w:numId w:val="57"/>
        </w:numPr>
        <w:rPr>
          <w:rFonts w:ascii="Arial" w:hAnsi="Arial" w:cs="Arial"/>
          <w:b/>
          <w:bCs/>
          <w:sz w:val="28"/>
          <w:szCs w:val="28"/>
        </w:rPr>
      </w:pPr>
      <w:bookmarkStart w:id="24" w:name="_Toc192820744"/>
      <w:r w:rsidRPr="00902532">
        <w:rPr>
          <w:rFonts w:ascii="Arial" w:hAnsi="Arial" w:cs="Arial"/>
          <w:b/>
          <w:bCs/>
          <w:sz w:val="28"/>
          <w:szCs w:val="28"/>
        </w:rPr>
        <w:lastRenderedPageBreak/>
        <w:t>Evaluace již běžících programů a skupin grantových projektů</w:t>
      </w:r>
      <w:bookmarkEnd w:id="24"/>
    </w:p>
    <w:p w14:paraId="16481FE9" w14:textId="74952F35" w:rsidR="00E02C7A" w:rsidRPr="00BB5435" w:rsidRDefault="00F33675" w:rsidP="00831C82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Výše uvedené </w:t>
      </w:r>
      <w:r w:rsidR="00AF14C7" w:rsidRPr="00BB5435">
        <w:rPr>
          <w:rFonts w:ascii="Arial" w:hAnsi="Arial" w:cs="Arial"/>
        </w:rPr>
        <w:t xml:space="preserve">náležitosti </w:t>
      </w:r>
      <w:r w:rsidRPr="00BB5435">
        <w:rPr>
          <w:rFonts w:ascii="Arial" w:hAnsi="Arial" w:cs="Arial"/>
        </w:rPr>
        <w:t>přípravy a hodnocení programů účelové podpory jsou závazné pro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programy</w:t>
      </w:r>
      <w:r w:rsidR="00350777" w:rsidRPr="00BB5435">
        <w:rPr>
          <w:rFonts w:ascii="Arial" w:hAnsi="Arial" w:cs="Arial"/>
        </w:rPr>
        <w:t>/skupiny grantových projektů</w:t>
      </w:r>
      <w:r w:rsidRPr="00BB5435">
        <w:rPr>
          <w:rFonts w:ascii="Arial" w:hAnsi="Arial" w:cs="Arial"/>
        </w:rPr>
        <w:t xml:space="preserve">, jejichž příprava započala až po schválení </w:t>
      </w:r>
      <w:r w:rsidR="00AF14C7" w:rsidRPr="00BB5435">
        <w:rPr>
          <w:rFonts w:ascii="Arial" w:hAnsi="Arial" w:cs="Arial"/>
        </w:rPr>
        <w:t>těchto</w:t>
      </w:r>
      <w:r w:rsidRPr="00BB5435">
        <w:rPr>
          <w:rFonts w:ascii="Arial" w:hAnsi="Arial" w:cs="Arial"/>
        </w:rPr>
        <w:t xml:space="preserve"> </w:t>
      </w:r>
      <w:r w:rsidR="00AF14C7" w:rsidRPr="00BB5435">
        <w:rPr>
          <w:rFonts w:ascii="Arial" w:hAnsi="Arial" w:cs="Arial"/>
        </w:rPr>
        <w:t>Zásad.</w:t>
      </w:r>
      <w:r w:rsidRPr="00BB5435">
        <w:rPr>
          <w:rFonts w:ascii="Arial" w:hAnsi="Arial" w:cs="Arial"/>
        </w:rPr>
        <w:t xml:space="preserve"> </w:t>
      </w:r>
    </w:p>
    <w:p w14:paraId="2426DC83" w14:textId="2B337809" w:rsidR="005C515D" w:rsidRPr="00BB5435" w:rsidRDefault="004739E3" w:rsidP="00831C82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V případě způsobu provádění evaluací, věcného obsahu a načasování evaluací </w:t>
      </w:r>
      <w:r w:rsidR="00E063D9" w:rsidRPr="00BB5435">
        <w:rPr>
          <w:rFonts w:ascii="Arial" w:hAnsi="Arial" w:cs="Arial"/>
        </w:rPr>
        <w:t>jsou závazné také p</w:t>
      </w:r>
      <w:r w:rsidR="00F4231C" w:rsidRPr="00BB5435">
        <w:rPr>
          <w:rFonts w:ascii="Arial" w:hAnsi="Arial" w:cs="Arial"/>
        </w:rPr>
        <w:t>ro p</w:t>
      </w:r>
      <w:r w:rsidR="00A73837" w:rsidRPr="00BB5435">
        <w:rPr>
          <w:rFonts w:ascii="Arial" w:hAnsi="Arial" w:cs="Arial"/>
        </w:rPr>
        <w:t xml:space="preserve">rogramy a skupiny grantových projektů, které byly schváleny </w:t>
      </w:r>
      <w:r w:rsidR="00F4231C" w:rsidRPr="00BB5435">
        <w:rPr>
          <w:rFonts w:ascii="Arial" w:hAnsi="Arial" w:cs="Arial"/>
        </w:rPr>
        <w:t>před schválením uvedených principů</w:t>
      </w:r>
      <w:r w:rsidR="00E063D9" w:rsidRPr="00BB5435">
        <w:rPr>
          <w:rFonts w:ascii="Arial" w:hAnsi="Arial" w:cs="Arial"/>
        </w:rPr>
        <w:t>.</w:t>
      </w:r>
      <w:r w:rsidR="00F4231C" w:rsidRPr="00BB5435">
        <w:rPr>
          <w:rFonts w:ascii="Arial" w:hAnsi="Arial" w:cs="Arial"/>
        </w:rPr>
        <w:t xml:space="preserve"> </w:t>
      </w:r>
      <w:r w:rsidR="005C515D" w:rsidRPr="00BB5435">
        <w:rPr>
          <w:rFonts w:ascii="Arial" w:hAnsi="Arial" w:cs="Arial"/>
        </w:rPr>
        <w:t xml:space="preserve">Pro aplikaci těchto </w:t>
      </w:r>
      <w:r w:rsidR="00CA18C7" w:rsidRPr="00BB5435">
        <w:rPr>
          <w:rFonts w:ascii="Arial" w:hAnsi="Arial" w:cs="Arial"/>
        </w:rPr>
        <w:t xml:space="preserve">Zásad </w:t>
      </w:r>
      <w:r w:rsidR="005C515D" w:rsidRPr="00BB5435">
        <w:rPr>
          <w:rFonts w:ascii="Arial" w:hAnsi="Arial" w:cs="Arial"/>
        </w:rPr>
        <w:t>na již běžící programy</w:t>
      </w:r>
      <w:r w:rsidR="00084EF9" w:rsidRPr="00BB5435">
        <w:rPr>
          <w:rFonts w:ascii="Arial" w:hAnsi="Arial" w:cs="Arial"/>
        </w:rPr>
        <w:t xml:space="preserve"> a skupiny grantových projektů </w:t>
      </w:r>
      <w:r w:rsidR="00402BB8" w:rsidRPr="00BB5435">
        <w:rPr>
          <w:rFonts w:ascii="Arial" w:hAnsi="Arial" w:cs="Arial"/>
        </w:rPr>
        <w:t>poskytovatel</w:t>
      </w:r>
      <w:r w:rsidR="00DD327E" w:rsidRPr="00BB5435">
        <w:rPr>
          <w:rFonts w:ascii="Arial" w:hAnsi="Arial" w:cs="Arial"/>
        </w:rPr>
        <w:t xml:space="preserve"> </w:t>
      </w:r>
      <w:r w:rsidR="00E37E38" w:rsidRPr="00BB5435">
        <w:rPr>
          <w:rFonts w:ascii="Arial" w:hAnsi="Arial" w:cs="Arial"/>
        </w:rPr>
        <w:t>provede</w:t>
      </w:r>
      <w:r w:rsidR="00DD327E" w:rsidRPr="00BB5435">
        <w:rPr>
          <w:rFonts w:ascii="Arial" w:hAnsi="Arial" w:cs="Arial"/>
        </w:rPr>
        <w:t xml:space="preserve"> následující</w:t>
      </w:r>
      <w:r w:rsidR="00E37E38" w:rsidRPr="00BB5435">
        <w:rPr>
          <w:rFonts w:ascii="Arial" w:hAnsi="Arial" w:cs="Arial"/>
        </w:rPr>
        <w:t xml:space="preserve"> činnosti</w:t>
      </w:r>
      <w:r w:rsidR="005C515D" w:rsidRPr="00BB5435">
        <w:rPr>
          <w:rFonts w:ascii="Arial" w:hAnsi="Arial" w:cs="Arial"/>
        </w:rPr>
        <w:t>:</w:t>
      </w:r>
    </w:p>
    <w:p w14:paraId="6F64A43A" w14:textId="117D07EE" w:rsidR="006F1AB5" w:rsidRPr="00BB5435" w:rsidRDefault="006F1AB5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Vytvořit evaluační plán</w:t>
      </w:r>
      <w:r w:rsidR="00386887" w:rsidRPr="00BB5435">
        <w:rPr>
          <w:rFonts w:ascii="Arial" w:hAnsi="Arial" w:cs="Arial"/>
        </w:rPr>
        <w:t>. Podle popisu způsobu evaluace programu</w:t>
      </w:r>
      <w:r w:rsidR="00670033" w:rsidRPr="00BB5435">
        <w:rPr>
          <w:rFonts w:ascii="Arial" w:hAnsi="Arial" w:cs="Arial"/>
        </w:rPr>
        <w:t>/skupiny grantových projektů</w:t>
      </w:r>
      <w:r w:rsidR="00386887" w:rsidRPr="00BB5435">
        <w:rPr>
          <w:rFonts w:ascii="Arial" w:hAnsi="Arial" w:cs="Arial"/>
        </w:rPr>
        <w:t xml:space="preserve"> poskytovatel vytvoří evaluační plán, v němž konk</w:t>
      </w:r>
      <w:r w:rsidR="00475F8A" w:rsidRPr="00BB5435">
        <w:rPr>
          <w:rFonts w:ascii="Arial" w:hAnsi="Arial" w:cs="Arial"/>
        </w:rPr>
        <w:t>retizuje průběžnou a </w:t>
      </w:r>
      <w:r w:rsidR="00386887" w:rsidRPr="00BB5435">
        <w:rPr>
          <w:rFonts w:ascii="Arial" w:hAnsi="Arial" w:cs="Arial"/>
        </w:rPr>
        <w:t>závěrečnou evaluaci a hodnocení dopadů.</w:t>
      </w:r>
    </w:p>
    <w:p w14:paraId="0D087F09" w14:textId="53495AFC" w:rsidR="00210FBE" w:rsidRPr="00BB5435" w:rsidRDefault="005C515D" w:rsidP="00CB2FB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Stanovit intervenční logiku a sadu indikátorů</w:t>
      </w:r>
      <w:r w:rsidR="00986A10" w:rsidRPr="00BB5435">
        <w:rPr>
          <w:rFonts w:ascii="Arial" w:hAnsi="Arial" w:cs="Arial"/>
        </w:rPr>
        <w:t xml:space="preserve">. </w:t>
      </w:r>
      <w:r w:rsidR="00307543" w:rsidRPr="00BB5435">
        <w:rPr>
          <w:rFonts w:ascii="Arial" w:hAnsi="Arial" w:cs="Arial"/>
        </w:rPr>
        <w:t>Pokud program</w:t>
      </w:r>
      <w:r w:rsidR="00E37BA9" w:rsidRPr="00BB5435">
        <w:rPr>
          <w:rFonts w:ascii="Arial" w:hAnsi="Arial" w:cs="Arial"/>
        </w:rPr>
        <w:t>/skupina gran</w:t>
      </w:r>
      <w:r w:rsidR="00590637" w:rsidRPr="00BB5435">
        <w:rPr>
          <w:rFonts w:ascii="Arial" w:hAnsi="Arial" w:cs="Arial"/>
        </w:rPr>
        <w:t>t</w:t>
      </w:r>
      <w:r w:rsidR="00E37BA9" w:rsidRPr="00BB5435">
        <w:rPr>
          <w:rFonts w:ascii="Arial" w:hAnsi="Arial" w:cs="Arial"/>
        </w:rPr>
        <w:t>o</w:t>
      </w:r>
      <w:r w:rsidR="00590637" w:rsidRPr="00BB5435">
        <w:rPr>
          <w:rFonts w:ascii="Arial" w:hAnsi="Arial" w:cs="Arial"/>
        </w:rPr>
        <w:t>v</w:t>
      </w:r>
      <w:r w:rsidR="00E37BA9" w:rsidRPr="00BB5435">
        <w:rPr>
          <w:rFonts w:ascii="Arial" w:hAnsi="Arial" w:cs="Arial"/>
        </w:rPr>
        <w:t>ých projektů</w:t>
      </w:r>
      <w:r w:rsidR="00307543" w:rsidRPr="00BB5435">
        <w:rPr>
          <w:rFonts w:ascii="Arial" w:hAnsi="Arial" w:cs="Arial"/>
        </w:rPr>
        <w:t xml:space="preserve"> nemá stanovenu konkrétní intervenční logiku, </w:t>
      </w:r>
      <w:r w:rsidR="00F12414" w:rsidRPr="00BB5435">
        <w:rPr>
          <w:rFonts w:ascii="Arial" w:hAnsi="Arial" w:cs="Arial"/>
        </w:rPr>
        <w:t>poskytovatel navrhne intervenční logiku, která odpovídá jednak cílům a zaměření programu</w:t>
      </w:r>
      <w:r w:rsidR="00590637" w:rsidRPr="00BB5435">
        <w:rPr>
          <w:rFonts w:ascii="Arial" w:hAnsi="Arial" w:cs="Arial"/>
        </w:rPr>
        <w:t>/skupiny grantových projektů</w:t>
      </w:r>
      <w:r w:rsidR="00F12414" w:rsidRPr="00BB5435">
        <w:rPr>
          <w:rFonts w:ascii="Arial" w:hAnsi="Arial" w:cs="Arial"/>
        </w:rPr>
        <w:t xml:space="preserve">, jednak původnímu záměru poskytovatele (věcně příslušného resortu), a současně je měřitelná. Tuto intervenční logiku nemůže navrhovat, resp. rekonstruovat evaluátor, </w:t>
      </w:r>
      <w:r w:rsidR="00F9312E" w:rsidRPr="00BB5435">
        <w:rPr>
          <w:rFonts w:ascii="Arial" w:hAnsi="Arial" w:cs="Arial"/>
        </w:rPr>
        <w:t>neboť nedisponuje informacemi o </w:t>
      </w:r>
      <w:r w:rsidR="00F12414" w:rsidRPr="00BB5435">
        <w:rPr>
          <w:rFonts w:ascii="Arial" w:hAnsi="Arial" w:cs="Arial"/>
        </w:rPr>
        <w:t xml:space="preserve">původním záměru poskytovatele. </w:t>
      </w:r>
      <w:r w:rsidR="005D050E" w:rsidRPr="00BB5435">
        <w:rPr>
          <w:rFonts w:ascii="Arial" w:hAnsi="Arial" w:cs="Arial"/>
        </w:rPr>
        <w:t xml:space="preserve">Pro jednotlivé části intervenční logiky následně navrhne sadu </w:t>
      </w:r>
      <w:r w:rsidR="00230AE8" w:rsidRPr="00BB5435">
        <w:rPr>
          <w:rFonts w:ascii="Arial" w:hAnsi="Arial" w:cs="Arial"/>
        </w:rPr>
        <w:t xml:space="preserve">příslušných </w:t>
      </w:r>
      <w:r w:rsidR="005D050E" w:rsidRPr="00BB5435">
        <w:rPr>
          <w:rFonts w:ascii="Arial" w:hAnsi="Arial" w:cs="Arial"/>
        </w:rPr>
        <w:t>indikátorů</w:t>
      </w:r>
      <w:r w:rsidR="006A0AEE" w:rsidRPr="00BB5435">
        <w:rPr>
          <w:rFonts w:ascii="Arial" w:hAnsi="Arial" w:cs="Arial"/>
        </w:rPr>
        <w:t xml:space="preserve"> vytvořenou dle </w:t>
      </w:r>
      <w:r w:rsidR="00FE0F68" w:rsidRPr="00BB5435">
        <w:rPr>
          <w:rFonts w:ascii="Arial" w:hAnsi="Arial" w:cs="Arial"/>
        </w:rPr>
        <w:t>principů</w:t>
      </w:r>
      <w:r w:rsidR="006A0AEE" w:rsidRPr="00BB5435">
        <w:rPr>
          <w:rFonts w:ascii="Arial" w:hAnsi="Arial" w:cs="Arial"/>
        </w:rPr>
        <w:t xml:space="preserve"> pro tvorbu indikátorů uvedených v těchto principech</w:t>
      </w:r>
      <w:r w:rsidR="00A4012F" w:rsidRPr="00BB5435">
        <w:rPr>
          <w:rFonts w:ascii="Arial" w:hAnsi="Arial" w:cs="Arial"/>
        </w:rPr>
        <w:t xml:space="preserve"> přípravy a hodnocení programů</w:t>
      </w:r>
      <w:r w:rsidR="00FE0F68" w:rsidRPr="00BB5435">
        <w:rPr>
          <w:rFonts w:ascii="Arial" w:hAnsi="Arial" w:cs="Arial"/>
        </w:rPr>
        <w:t xml:space="preserve"> (viz přílohu č. 2)</w:t>
      </w:r>
      <w:r w:rsidR="005D050E" w:rsidRPr="00BB5435">
        <w:rPr>
          <w:rFonts w:ascii="Arial" w:hAnsi="Arial" w:cs="Arial"/>
        </w:rPr>
        <w:t>.</w:t>
      </w:r>
      <w:r w:rsidR="008D7C77" w:rsidRPr="00BB5435">
        <w:rPr>
          <w:rFonts w:ascii="Arial" w:hAnsi="Arial" w:cs="Arial"/>
        </w:rPr>
        <w:t xml:space="preserve"> Intervenční logika se nenavrhuje </w:t>
      </w:r>
      <w:r w:rsidR="000C2C22" w:rsidRPr="00BB5435">
        <w:rPr>
          <w:rFonts w:ascii="Arial" w:hAnsi="Arial" w:cs="Arial"/>
        </w:rPr>
        <w:t xml:space="preserve">pro </w:t>
      </w:r>
      <w:r w:rsidR="00CC4BB6" w:rsidRPr="00BB5435">
        <w:rPr>
          <w:rFonts w:ascii="Arial" w:hAnsi="Arial" w:cs="Arial"/>
        </w:rPr>
        <w:t xml:space="preserve">stávající </w:t>
      </w:r>
      <w:r w:rsidR="000C2C22" w:rsidRPr="00BB5435">
        <w:rPr>
          <w:rFonts w:ascii="Arial" w:hAnsi="Arial" w:cs="Arial"/>
        </w:rPr>
        <w:t>skupin</w:t>
      </w:r>
      <w:r w:rsidR="00350646" w:rsidRPr="00BB5435">
        <w:rPr>
          <w:rFonts w:ascii="Arial" w:hAnsi="Arial" w:cs="Arial"/>
        </w:rPr>
        <w:t>u</w:t>
      </w:r>
      <w:r w:rsidR="000C2C22" w:rsidRPr="00BB5435">
        <w:rPr>
          <w:rFonts w:ascii="Arial" w:hAnsi="Arial" w:cs="Arial"/>
        </w:rPr>
        <w:t xml:space="preserve"> grantových projektů</w:t>
      </w:r>
      <w:r w:rsidR="00350646" w:rsidRPr="00BB5435">
        <w:rPr>
          <w:rFonts w:ascii="Arial" w:hAnsi="Arial" w:cs="Arial"/>
        </w:rPr>
        <w:t xml:space="preserve"> Standardní projekty</w:t>
      </w:r>
      <w:r w:rsidR="00CB2FB9" w:rsidRPr="00BB5435">
        <w:rPr>
          <w:rFonts w:ascii="Arial" w:hAnsi="Arial" w:cs="Arial"/>
        </w:rPr>
        <w:t xml:space="preserve"> (identifikační kód GA)</w:t>
      </w:r>
      <w:r w:rsidR="000C2C22" w:rsidRPr="00BB5435">
        <w:rPr>
          <w:rFonts w:ascii="Arial" w:hAnsi="Arial" w:cs="Arial"/>
        </w:rPr>
        <w:t>, pro n</w:t>
      </w:r>
      <w:r w:rsidR="008F5081" w:rsidRPr="00BB5435">
        <w:rPr>
          <w:rFonts w:ascii="Arial" w:hAnsi="Arial" w:cs="Arial"/>
        </w:rPr>
        <w:t>i</w:t>
      </w:r>
      <w:r w:rsidR="000C2C22" w:rsidRPr="00BB5435">
        <w:rPr>
          <w:rFonts w:ascii="Arial" w:hAnsi="Arial" w:cs="Arial"/>
        </w:rPr>
        <w:t xml:space="preserve"> se vytváří sada indikátorů pro zhodnocení </w:t>
      </w:r>
      <w:r w:rsidR="00347B5D" w:rsidRPr="00BB5435">
        <w:rPr>
          <w:rFonts w:ascii="Arial" w:hAnsi="Arial" w:cs="Arial"/>
        </w:rPr>
        <w:t xml:space="preserve">cílů a </w:t>
      </w:r>
      <w:r w:rsidR="008F5081" w:rsidRPr="00BB5435">
        <w:rPr>
          <w:rFonts w:ascii="Arial" w:hAnsi="Arial" w:cs="Arial"/>
        </w:rPr>
        <w:t>realizace</w:t>
      </w:r>
      <w:r w:rsidR="00347B5D" w:rsidRPr="00BB5435">
        <w:rPr>
          <w:rFonts w:ascii="Arial" w:hAnsi="Arial" w:cs="Arial"/>
        </w:rPr>
        <w:t xml:space="preserve"> dle uvedených principů </w:t>
      </w:r>
      <w:r w:rsidR="002F51FD" w:rsidRPr="00BB5435">
        <w:rPr>
          <w:rFonts w:ascii="Arial" w:hAnsi="Arial" w:cs="Arial"/>
        </w:rPr>
        <w:t>pro tvorbu indikátorů.</w:t>
      </w:r>
    </w:p>
    <w:p w14:paraId="191DED0C" w14:textId="2B3ED0E7" w:rsidR="00F221CA" w:rsidRPr="00BB5435" w:rsidRDefault="005D050E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Zajistit </w:t>
      </w:r>
      <w:r w:rsidR="00210FBE" w:rsidRPr="00BB5435">
        <w:rPr>
          <w:rFonts w:ascii="Arial" w:hAnsi="Arial" w:cs="Arial"/>
        </w:rPr>
        <w:t>sběr hodnot indikátorů</w:t>
      </w:r>
      <w:r w:rsidR="00386887" w:rsidRPr="00BB5435">
        <w:rPr>
          <w:rFonts w:ascii="Arial" w:hAnsi="Arial" w:cs="Arial"/>
        </w:rPr>
        <w:t>. Poskytovatel vytvoří systém pro sběr hodnot navržených indikátorů. Tyto údaje mohou být např. sbírány prostřednictvím periodických a</w:t>
      </w:r>
      <w:r w:rsidR="008F088F" w:rsidRPr="00BB5435">
        <w:rPr>
          <w:rFonts w:ascii="Arial" w:hAnsi="Arial" w:cs="Arial"/>
        </w:rPr>
        <w:t> </w:t>
      </w:r>
      <w:r w:rsidR="00386887" w:rsidRPr="00BB5435">
        <w:rPr>
          <w:rFonts w:ascii="Arial" w:hAnsi="Arial" w:cs="Arial"/>
        </w:rPr>
        <w:t>závěrečných projektových zpráv</w:t>
      </w:r>
      <w:r w:rsidR="003D4EAA" w:rsidRPr="00BB5435">
        <w:rPr>
          <w:rFonts w:ascii="Arial" w:hAnsi="Arial" w:cs="Arial"/>
        </w:rPr>
        <w:t>, z IS VaVaI apod.</w:t>
      </w:r>
      <w:r w:rsidR="00386887" w:rsidRPr="00BB5435">
        <w:rPr>
          <w:rFonts w:ascii="Arial" w:hAnsi="Arial" w:cs="Arial"/>
        </w:rPr>
        <w:t xml:space="preserve"> </w:t>
      </w:r>
    </w:p>
    <w:p w14:paraId="55D264AC" w14:textId="573F3288" w:rsidR="00084EF9" w:rsidRPr="003A6EE0" w:rsidRDefault="00084EF9">
      <w:r w:rsidRPr="003A6EE0">
        <w:br w:type="page"/>
      </w:r>
    </w:p>
    <w:p w14:paraId="66488431" w14:textId="42200A67" w:rsidR="00727B93" w:rsidRPr="00902532" w:rsidRDefault="00727B93" w:rsidP="00902532">
      <w:pPr>
        <w:pStyle w:val="Nadpis1"/>
        <w:ind w:left="720"/>
        <w:rPr>
          <w:rFonts w:ascii="Arial" w:hAnsi="Arial" w:cs="Arial"/>
          <w:b/>
          <w:bCs/>
          <w:sz w:val="28"/>
          <w:szCs w:val="28"/>
        </w:rPr>
      </w:pPr>
      <w:bookmarkStart w:id="25" w:name="_Toc192820745"/>
      <w:r w:rsidRPr="00902532">
        <w:rPr>
          <w:rFonts w:ascii="Arial" w:hAnsi="Arial" w:cs="Arial"/>
          <w:b/>
          <w:bCs/>
          <w:sz w:val="28"/>
          <w:szCs w:val="28"/>
        </w:rPr>
        <w:lastRenderedPageBreak/>
        <w:t>Přílohy</w:t>
      </w:r>
      <w:bookmarkEnd w:id="25"/>
    </w:p>
    <w:p w14:paraId="4AB62AF1" w14:textId="73A723DB" w:rsidR="00084EF9" w:rsidRPr="00BB5435" w:rsidRDefault="00084EF9" w:rsidP="00BB5435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26" w:name="_Toc192820746"/>
      <w:r w:rsidRPr="00BB5435">
        <w:rPr>
          <w:rFonts w:ascii="Arial" w:hAnsi="Arial" w:cs="Arial"/>
          <w:sz w:val="24"/>
          <w:szCs w:val="24"/>
        </w:rPr>
        <w:t>Příloha č. 1 – Slovníček pojmů</w:t>
      </w:r>
      <w:bookmarkEnd w:id="26"/>
    </w:p>
    <w:p w14:paraId="385CE0EA" w14:textId="15AF53E1" w:rsidR="00084EF9" w:rsidRPr="00BB5435" w:rsidRDefault="00084EF9" w:rsidP="00084EF9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  <w:color w:val="0070C0"/>
        </w:rPr>
        <w:t xml:space="preserve">Dopady programu </w:t>
      </w:r>
      <w:r w:rsidRPr="00BB5435">
        <w:rPr>
          <w:rFonts w:ascii="Arial" w:hAnsi="Arial" w:cs="Arial"/>
          <w:color w:val="000000" w:themeColor="text1"/>
        </w:rPr>
        <w:t xml:space="preserve">představují efekt, který podpora vytváří </w:t>
      </w:r>
      <w:r w:rsidR="0063177F" w:rsidRPr="00BB5435">
        <w:rPr>
          <w:rFonts w:ascii="Arial" w:hAnsi="Arial" w:cs="Arial"/>
          <w:color w:val="000000" w:themeColor="text1"/>
        </w:rPr>
        <w:t>v průběhu</w:t>
      </w:r>
      <w:r w:rsidRPr="00BB5435">
        <w:rPr>
          <w:rFonts w:ascii="Arial" w:hAnsi="Arial" w:cs="Arial"/>
          <w:color w:val="000000" w:themeColor="text1"/>
        </w:rPr>
        <w:t xml:space="preserve"> několikaleté</w:t>
      </w:r>
      <w:r w:rsidR="0063177F" w:rsidRPr="00BB5435">
        <w:rPr>
          <w:rFonts w:ascii="Arial" w:hAnsi="Arial" w:cs="Arial"/>
          <w:color w:val="000000" w:themeColor="text1"/>
        </w:rPr>
        <w:t>ho</w:t>
      </w:r>
      <w:r w:rsidRPr="00BB5435">
        <w:rPr>
          <w:rFonts w:ascii="Arial" w:hAnsi="Arial" w:cs="Arial"/>
          <w:color w:val="000000" w:themeColor="text1"/>
        </w:rPr>
        <w:t xml:space="preserve"> období </w:t>
      </w:r>
      <w:r w:rsidR="0063177F" w:rsidRPr="00BB5435">
        <w:rPr>
          <w:rFonts w:ascii="Arial" w:hAnsi="Arial" w:cs="Arial"/>
          <w:color w:val="000000" w:themeColor="text1"/>
        </w:rPr>
        <w:t xml:space="preserve">během podpory a </w:t>
      </w:r>
      <w:r w:rsidRPr="00BB5435">
        <w:rPr>
          <w:rFonts w:ascii="Arial" w:hAnsi="Arial" w:cs="Arial"/>
          <w:color w:val="000000" w:themeColor="text1"/>
        </w:rPr>
        <w:t>po</w:t>
      </w:r>
      <w:r w:rsidR="0063177F" w:rsidRPr="00BB5435">
        <w:rPr>
          <w:rFonts w:ascii="Arial" w:hAnsi="Arial" w:cs="Arial"/>
          <w:color w:val="000000" w:themeColor="text1"/>
        </w:rPr>
        <w:t xml:space="preserve"> jejím</w:t>
      </w:r>
      <w:r w:rsidRPr="00BB5435">
        <w:rPr>
          <w:rFonts w:ascii="Arial" w:hAnsi="Arial" w:cs="Arial"/>
          <w:color w:val="000000" w:themeColor="text1"/>
        </w:rPr>
        <w:t xml:space="preserve"> ukončení, a tento efekt může nastávat na různých úrovních</w:t>
      </w:r>
      <w:r w:rsidR="00475F8A" w:rsidRPr="00BB5435">
        <w:rPr>
          <w:rFonts w:ascii="Arial" w:hAnsi="Arial" w:cs="Arial"/>
          <w:color w:val="000000" w:themeColor="text1"/>
        </w:rPr>
        <w:t xml:space="preserve"> a </w:t>
      </w:r>
      <w:r w:rsidR="001060E4" w:rsidRPr="00BB5435">
        <w:rPr>
          <w:rFonts w:ascii="Arial" w:hAnsi="Arial" w:cs="Arial"/>
          <w:color w:val="000000" w:themeColor="text1"/>
        </w:rPr>
        <w:t>v různé škále</w:t>
      </w:r>
      <w:r w:rsidRPr="00BB5435">
        <w:rPr>
          <w:rFonts w:ascii="Arial" w:hAnsi="Arial" w:cs="Arial"/>
          <w:color w:val="000000" w:themeColor="text1"/>
        </w:rPr>
        <w:t xml:space="preserve"> v závislosti na zacílení a objemu podpory. </w:t>
      </w:r>
      <w:r w:rsidRPr="00BB5435">
        <w:rPr>
          <w:rFonts w:ascii="Arial" w:hAnsi="Arial" w:cs="Arial"/>
        </w:rPr>
        <w:t xml:space="preserve"> </w:t>
      </w:r>
      <w:r w:rsidR="001060E4" w:rsidRPr="00BB5435">
        <w:rPr>
          <w:rFonts w:ascii="Arial" w:hAnsi="Arial" w:cs="Arial"/>
        </w:rPr>
        <w:t>J</w:t>
      </w:r>
      <w:r w:rsidRPr="00BB5435">
        <w:rPr>
          <w:rFonts w:ascii="Arial" w:hAnsi="Arial" w:cs="Arial"/>
        </w:rPr>
        <w:t>e možné vymezit tyto základní skupiny dopadů:</w:t>
      </w:r>
    </w:p>
    <w:p w14:paraId="5E2D5543" w14:textId="047F4998" w:rsidR="00084EF9" w:rsidRPr="00BB5435" w:rsidRDefault="00084EF9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Vědecký </w:t>
      </w:r>
      <w:r w:rsidR="00917D33" w:rsidRPr="00BB5435">
        <w:rPr>
          <w:rFonts w:ascii="Arial" w:hAnsi="Arial" w:cs="Arial"/>
        </w:rPr>
        <w:t>dopad – příspěvek</w:t>
      </w:r>
      <w:r w:rsidRPr="00BB5435">
        <w:rPr>
          <w:rFonts w:ascii="Arial" w:hAnsi="Arial" w:cs="Arial"/>
        </w:rPr>
        <w:t xml:space="preserve"> k následnému pokroku poznání, formulování teorií, formování oborů, rozvoji vědeckých metod, excelenci, vzdělávání a budování kapacit; </w:t>
      </w:r>
    </w:p>
    <w:p w14:paraId="0C2CC688" w14:textId="628CE73C" w:rsidR="00084EF9" w:rsidRPr="00BB5435" w:rsidRDefault="00084EF9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Technologický </w:t>
      </w:r>
      <w:r w:rsidR="00917D33" w:rsidRPr="00BB5435">
        <w:rPr>
          <w:rFonts w:ascii="Arial" w:hAnsi="Arial" w:cs="Arial"/>
        </w:rPr>
        <w:t>dopad – příspěvek</w:t>
      </w:r>
      <w:r w:rsidRPr="00BB5435">
        <w:rPr>
          <w:rFonts w:ascii="Arial" w:hAnsi="Arial" w:cs="Arial"/>
        </w:rPr>
        <w:t xml:space="preserve"> k vytváření inovací výrobků, procesů a služeb; </w:t>
      </w:r>
    </w:p>
    <w:p w14:paraId="2CC9050E" w14:textId="4F823216" w:rsidR="00084EF9" w:rsidRPr="00BB5435" w:rsidRDefault="00084EF9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Ekonomický </w:t>
      </w:r>
      <w:r w:rsidR="00917D33" w:rsidRPr="00BB5435">
        <w:rPr>
          <w:rFonts w:ascii="Arial" w:hAnsi="Arial" w:cs="Arial"/>
        </w:rPr>
        <w:t>dopad – příspěvek</w:t>
      </w:r>
      <w:r w:rsidRPr="00BB5435">
        <w:rPr>
          <w:rFonts w:ascii="Arial" w:hAnsi="Arial" w:cs="Arial"/>
        </w:rPr>
        <w:t xml:space="preserve"> k nákladům a </w:t>
      </w:r>
      <w:r w:rsidR="00475F8A" w:rsidRPr="00BB5435">
        <w:rPr>
          <w:rFonts w:ascii="Arial" w:hAnsi="Arial" w:cs="Arial"/>
        </w:rPr>
        <w:t>výnosům podniku (mikroúroveň) a </w:t>
      </w:r>
      <w:r w:rsidRPr="00BB5435">
        <w:rPr>
          <w:rFonts w:ascii="Arial" w:hAnsi="Arial" w:cs="Arial"/>
        </w:rPr>
        <w:t xml:space="preserve">ekonomickým výnosům buď prostřednictvím hospodářského růstu, nebo růstu produktivity (makroúroveň); </w:t>
      </w:r>
    </w:p>
    <w:p w14:paraId="36D3C606" w14:textId="7A3C38C0" w:rsidR="00084EF9" w:rsidRPr="00BB5435" w:rsidRDefault="00084EF9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Společenský </w:t>
      </w:r>
      <w:r w:rsidR="00917D33" w:rsidRPr="00BB5435">
        <w:rPr>
          <w:rFonts w:ascii="Arial" w:hAnsi="Arial" w:cs="Arial"/>
        </w:rPr>
        <w:t>dopad – příspěvek</w:t>
      </w:r>
      <w:r w:rsidRPr="00BB5435">
        <w:rPr>
          <w:rFonts w:ascii="Arial" w:hAnsi="Arial" w:cs="Arial"/>
        </w:rPr>
        <w:t xml:space="preserve"> k blahobytu komunity, kvali</w:t>
      </w:r>
      <w:r w:rsidR="00F9312E" w:rsidRPr="00BB5435">
        <w:rPr>
          <w:rFonts w:ascii="Arial" w:hAnsi="Arial" w:cs="Arial"/>
        </w:rPr>
        <w:t>tě života, chování, praktikám a </w:t>
      </w:r>
      <w:r w:rsidRPr="00BB5435">
        <w:rPr>
          <w:rFonts w:ascii="Arial" w:hAnsi="Arial" w:cs="Arial"/>
        </w:rPr>
        <w:t xml:space="preserve">aktivitám lidí a skupin, kulturnímu povědomí apod.;  </w:t>
      </w:r>
    </w:p>
    <w:p w14:paraId="7560A925" w14:textId="4986E13D" w:rsidR="00084EF9" w:rsidRPr="00BB5435" w:rsidRDefault="00084EF9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Politický </w:t>
      </w:r>
      <w:r w:rsidR="007C4F2C" w:rsidRPr="00BB5435">
        <w:rPr>
          <w:rFonts w:ascii="Arial" w:hAnsi="Arial" w:cs="Arial"/>
        </w:rPr>
        <w:t>dopad – příspěvek</w:t>
      </w:r>
      <w:r w:rsidRPr="00BB5435">
        <w:rPr>
          <w:rFonts w:ascii="Arial" w:hAnsi="Arial" w:cs="Arial"/>
        </w:rPr>
        <w:t xml:space="preserve"> k tvorbě politik, fungování politického prostředí a politické stabilitě;  </w:t>
      </w:r>
    </w:p>
    <w:p w14:paraId="1845EFE6" w14:textId="51C4692D" w:rsidR="00084EF9" w:rsidRPr="00BB5435" w:rsidRDefault="00084EF9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Dopad na životní </w:t>
      </w:r>
      <w:r w:rsidR="00917D33" w:rsidRPr="00BB5435">
        <w:rPr>
          <w:rFonts w:ascii="Arial" w:hAnsi="Arial" w:cs="Arial"/>
        </w:rPr>
        <w:t>prostředí – příspěvek</w:t>
      </w:r>
      <w:r w:rsidRPr="00BB5435">
        <w:rPr>
          <w:rFonts w:ascii="Arial" w:hAnsi="Arial" w:cs="Arial"/>
        </w:rPr>
        <w:t xml:space="preserve"> k ochraně a tvorbě životního prostředí, n</w:t>
      </w:r>
      <w:r w:rsidR="00475F8A" w:rsidRPr="00BB5435">
        <w:rPr>
          <w:rFonts w:ascii="Arial" w:hAnsi="Arial" w:cs="Arial"/>
        </w:rPr>
        <w:t>apř. </w:t>
      </w:r>
      <w:r w:rsidRPr="00BB5435">
        <w:rPr>
          <w:rFonts w:ascii="Arial" w:hAnsi="Arial" w:cs="Arial"/>
        </w:rPr>
        <w:t xml:space="preserve">přírodní zdroje, znečištění životního prostředí, klima;  </w:t>
      </w:r>
    </w:p>
    <w:p w14:paraId="4E10FCFB" w14:textId="1B24CBDE" w:rsidR="00084EF9" w:rsidRPr="00BB5435" w:rsidRDefault="00084EF9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Dopad na </w:t>
      </w:r>
      <w:r w:rsidR="00917D33" w:rsidRPr="00BB5435">
        <w:rPr>
          <w:rFonts w:ascii="Arial" w:hAnsi="Arial" w:cs="Arial"/>
        </w:rPr>
        <w:t>zdraví – příspěvek</w:t>
      </w:r>
      <w:r w:rsidRPr="00BB5435">
        <w:rPr>
          <w:rFonts w:ascii="Arial" w:hAnsi="Arial" w:cs="Arial"/>
        </w:rPr>
        <w:t xml:space="preserve"> k veřejnému zdraví, průměrné </w:t>
      </w:r>
      <w:r w:rsidR="00F9312E" w:rsidRPr="00BB5435">
        <w:rPr>
          <w:rFonts w:ascii="Arial" w:hAnsi="Arial" w:cs="Arial"/>
        </w:rPr>
        <w:t>délce života, prevenci nemocí a </w:t>
      </w:r>
      <w:r w:rsidRPr="00BB5435">
        <w:rPr>
          <w:rFonts w:ascii="Arial" w:hAnsi="Arial" w:cs="Arial"/>
        </w:rPr>
        <w:t xml:space="preserve">kvalitě života; </w:t>
      </w:r>
    </w:p>
    <w:p w14:paraId="7CC60C63" w14:textId="45D955C2" w:rsidR="00084EF9" w:rsidRPr="00BB5435" w:rsidRDefault="00084EF9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Dopady na </w:t>
      </w:r>
      <w:r w:rsidR="00917D33" w:rsidRPr="00BB5435">
        <w:rPr>
          <w:rFonts w:ascii="Arial" w:hAnsi="Arial" w:cs="Arial"/>
        </w:rPr>
        <w:t>vzdělávání – příspěvek</w:t>
      </w:r>
      <w:r w:rsidRPr="00BB5435">
        <w:rPr>
          <w:rFonts w:ascii="Arial" w:hAnsi="Arial" w:cs="Arial"/>
        </w:rPr>
        <w:t xml:space="preserve"> k učebním plánům, pedagogickým nástrojům, kvalifikaci; </w:t>
      </w:r>
    </w:p>
    <w:p w14:paraId="54D61EAF" w14:textId="28076428" w:rsidR="00084EF9" w:rsidRPr="00BB5435" w:rsidRDefault="00084EF9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Dopady na tvorbu politik a </w:t>
      </w:r>
      <w:r w:rsidR="00917D33" w:rsidRPr="00BB5435">
        <w:rPr>
          <w:rFonts w:ascii="Arial" w:hAnsi="Arial" w:cs="Arial"/>
        </w:rPr>
        <w:t>koncepcí – příspěvek</w:t>
      </w:r>
      <w:r w:rsidRPr="00BB5435">
        <w:rPr>
          <w:rFonts w:ascii="Arial" w:hAnsi="Arial" w:cs="Arial"/>
        </w:rPr>
        <w:t xml:space="preserve"> k ovlivnění vývoje politiky, praxe nebo služeb, formování legislativy. </w:t>
      </w:r>
    </w:p>
    <w:p w14:paraId="35640EFE" w14:textId="4B68ED6C" w:rsidR="00084EF9" w:rsidRPr="00BB5435" w:rsidRDefault="00084EF9" w:rsidP="00084EF9">
      <w:pPr>
        <w:shd w:val="clear" w:color="auto" w:fill="FFFFFF" w:themeFill="background1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V souvislosti se specifickým zacílení programu/skupiny grantových projektů a kategorii VaVaI nelze očekávat, že u konkrétního programu/skupiny grantových projektů mohou nastat všechny uvedené skupiny dopadů. Při vymezení skupiny dopadů a jejich bližší specifikaci by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 xml:space="preserve">tvůrci programu (poskytovatelé účelové podpory VaVaI) měli vycházet ze specifického zacílení programu, kategorie podporovaného VaVaI a podporovaných aktivit programu/skupiny grantových projektů a následně vybrat a charakterizovat pouze relevantní a požadované dopady. </w:t>
      </w:r>
    </w:p>
    <w:p w14:paraId="5AA003EF" w14:textId="2F668468" w:rsidR="00084EF9" w:rsidRPr="00BB5435" w:rsidRDefault="00084EF9" w:rsidP="00084EF9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  <w:color w:val="0070C0"/>
        </w:rPr>
        <w:t>Evaluace</w:t>
      </w:r>
      <w:r w:rsidRPr="00BB5435">
        <w:rPr>
          <w:rFonts w:ascii="Arial" w:hAnsi="Arial" w:cs="Arial"/>
        </w:rPr>
        <w:t xml:space="preserve"> je nástrojem k porozumění programu a jeho procesům tak, jak probíhají v realitě. Systematicky zkoumá realizaci programu a jeho efekty na základě empiricky získaných údajů. Předpokládá hodnocení na základě jasně stanovených kritérií a s využitím různých technik a</w:t>
      </w:r>
      <w:r w:rsidR="008F088F" w:rsidRPr="00BB5435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metod. Umožňuje identifikovat a vysvět</w:t>
      </w:r>
      <w:r w:rsidR="00475F8A" w:rsidRPr="00BB5435">
        <w:rPr>
          <w:rFonts w:ascii="Arial" w:hAnsi="Arial" w:cs="Arial"/>
        </w:rPr>
        <w:t>lit, proč program funguje, nebo </w:t>
      </w:r>
      <w:r w:rsidRPr="00BB5435">
        <w:rPr>
          <w:rFonts w:ascii="Arial" w:hAnsi="Arial" w:cs="Arial"/>
        </w:rPr>
        <w:t>naopak selhává, a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v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 xml:space="preserve">neposlední řadě odhalit jejich </w:t>
      </w:r>
      <w:r w:rsidR="00087267" w:rsidRPr="00BB5435">
        <w:rPr>
          <w:rFonts w:ascii="Arial" w:hAnsi="Arial" w:cs="Arial"/>
        </w:rPr>
        <w:t>dopady</w:t>
      </w:r>
      <w:r w:rsidRPr="00BB5435">
        <w:rPr>
          <w:rFonts w:ascii="Arial" w:hAnsi="Arial" w:cs="Arial"/>
        </w:rPr>
        <w:t xml:space="preserve"> a příslušné kauzální vztahy mezi vstupy (tj. podporou z veřejných zdrojů), výstupy, výsledky a dopady. V takovém případě je evaluace nástrojem, který přispívá k efektivnímu využití veřejných zdrojů, a to v době přípravy i realizace programu. Oproti monitorování nepopisuje, ale analyzuje, vysvětluje, hledá kauzální vztahy a přináší doporučení pro zefektivnění podpory VaVaI. </w:t>
      </w:r>
    </w:p>
    <w:p w14:paraId="0F4DE5C6" w14:textId="20149327" w:rsidR="00590E5B" w:rsidRPr="00BB5435" w:rsidRDefault="00590E5B" w:rsidP="00590E5B">
      <w:pPr>
        <w:spacing w:before="120"/>
        <w:jc w:val="both"/>
        <w:rPr>
          <w:rFonts w:ascii="Arial" w:hAnsi="Arial" w:cs="Arial"/>
        </w:rPr>
      </w:pPr>
      <w:r w:rsidRPr="00BB5435">
        <w:rPr>
          <w:rFonts w:ascii="Arial" w:hAnsi="Arial" w:cs="Arial"/>
          <w:color w:val="0070C0"/>
        </w:rPr>
        <w:t xml:space="preserve">Formativní hodnocení </w:t>
      </w:r>
      <w:r w:rsidRPr="00BB5435">
        <w:rPr>
          <w:rFonts w:ascii="Arial" w:hAnsi="Arial" w:cs="Arial"/>
        </w:rPr>
        <w:t>je proces průběžného hod</w:t>
      </w:r>
      <w:r w:rsidR="00475F8A" w:rsidRPr="00BB5435">
        <w:rPr>
          <w:rFonts w:ascii="Arial" w:hAnsi="Arial" w:cs="Arial"/>
        </w:rPr>
        <w:t>nocení zaměřený na zlepšování a </w:t>
      </w:r>
      <w:r w:rsidRPr="00BB5435">
        <w:rPr>
          <w:rFonts w:ascii="Arial" w:hAnsi="Arial" w:cs="Arial"/>
        </w:rPr>
        <w:t>optimalizaci programu.</w:t>
      </w:r>
      <w:r w:rsidR="00763192" w:rsidRPr="00BB5435">
        <w:rPr>
          <w:rFonts w:ascii="Arial" w:hAnsi="Arial" w:cs="Arial"/>
        </w:rPr>
        <w:t xml:space="preserve"> </w:t>
      </w:r>
      <w:r w:rsidRPr="00BB5435">
        <w:rPr>
          <w:rFonts w:ascii="Arial" w:hAnsi="Arial" w:cs="Arial"/>
        </w:rPr>
        <w:t>Jeho hlavním cílem je poskytovat zpětnou vazbu, která umožňuje upravit a zlepšit různé aspekty programu</w:t>
      </w:r>
      <w:r w:rsidR="00C9343E" w:rsidRPr="00BB5435">
        <w:rPr>
          <w:rFonts w:ascii="Arial" w:hAnsi="Arial" w:cs="Arial"/>
        </w:rPr>
        <w:t xml:space="preserve"> (resp. návazného programu)</w:t>
      </w:r>
      <w:r w:rsidR="00475F8A" w:rsidRPr="00BB5435">
        <w:rPr>
          <w:rFonts w:ascii="Arial" w:hAnsi="Arial" w:cs="Arial"/>
        </w:rPr>
        <w:t xml:space="preserve"> v reálném čase, aby </w:t>
      </w:r>
      <w:r w:rsidRPr="00BB5435">
        <w:rPr>
          <w:rFonts w:ascii="Arial" w:hAnsi="Arial" w:cs="Arial"/>
        </w:rPr>
        <w:t xml:space="preserve">bylo dosaženo </w:t>
      </w:r>
      <w:r w:rsidR="00763192" w:rsidRPr="00BB5435">
        <w:rPr>
          <w:rFonts w:ascii="Arial" w:hAnsi="Arial" w:cs="Arial"/>
        </w:rPr>
        <w:t>co nejlepších výsledků a dopadů při daných zdrojích</w:t>
      </w:r>
      <w:r w:rsidRPr="00BB5435">
        <w:rPr>
          <w:rFonts w:ascii="Arial" w:hAnsi="Arial" w:cs="Arial"/>
        </w:rPr>
        <w:t>.</w:t>
      </w:r>
      <w:r w:rsidR="00C9343E" w:rsidRPr="00BB5435">
        <w:rPr>
          <w:rFonts w:ascii="Arial" w:hAnsi="Arial" w:cs="Arial"/>
        </w:rPr>
        <w:t xml:space="preserve"> </w:t>
      </w:r>
    </w:p>
    <w:p w14:paraId="78A20BFB" w14:textId="24FC73CD" w:rsidR="008D31C2" w:rsidRPr="00BB5435" w:rsidRDefault="00084EF9" w:rsidP="00084EF9">
      <w:pPr>
        <w:spacing w:before="120"/>
        <w:jc w:val="both"/>
        <w:rPr>
          <w:rFonts w:ascii="Arial" w:hAnsi="Arial" w:cs="Arial"/>
        </w:rPr>
      </w:pPr>
      <w:r w:rsidRPr="00BB5435">
        <w:rPr>
          <w:rFonts w:ascii="Arial" w:hAnsi="Arial" w:cs="Arial"/>
          <w:color w:val="0070C0"/>
        </w:rPr>
        <w:t xml:space="preserve">Indikátory </w:t>
      </w:r>
      <w:r w:rsidRPr="00BB5435">
        <w:rPr>
          <w:rFonts w:ascii="Arial" w:hAnsi="Arial" w:cs="Arial"/>
        </w:rPr>
        <w:t>(ukazatele) jsou kvantitativní a kvalitativní charakteristiky sledující míru splnění cílů programu, pokrok ve využívání vstupů a dosahování výstupů, výsledků a dopadů. Je třeba rozlišovat monitorovací indikátory, které jsou využívány pro sledování postupu (</w:t>
      </w:r>
      <w:r w:rsidR="00F9312E" w:rsidRPr="00BB5435">
        <w:rPr>
          <w:rFonts w:ascii="Arial" w:hAnsi="Arial" w:cs="Arial"/>
        </w:rPr>
        <w:t xml:space="preserve">pokroku) </w:t>
      </w:r>
      <w:r w:rsidR="00F9312E" w:rsidRPr="00BB5435">
        <w:rPr>
          <w:rFonts w:ascii="Arial" w:hAnsi="Arial" w:cs="Arial"/>
        </w:rPr>
        <w:lastRenderedPageBreak/>
        <w:t>realizace programu, od </w:t>
      </w:r>
      <w:r w:rsidRPr="00BB5435">
        <w:rPr>
          <w:rFonts w:ascii="Arial" w:hAnsi="Arial" w:cs="Arial"/>
        </w:rPr>
        <w:t>indikátorů pro hodnocení splnění cílů programu</w:t>
      </w:r>
      <w:r w:rsidR="003578BE" w:rsidRPr="00BB5435">
        <w:rPr>
          <w:rFonts w:ascii="Arial" w:hAnsi="Arial" w:cs="Arial"/>
        </w:rPr>
        <w:t xml:space="preserve"> (tedy pro hodnocení dopadů)</w:t>
      </w:r>
      <w:r w:rsidRPr="00BB5435">
        <w:rPr>
          <w:rFonts w:ascii="Arial" w:hAnsi="Arial" w:cs="Arial"/>
        </w:rPr>
        <w:t xml:space="preserve">. </w:t>
      </w:r>
    </w:p>
    <w:p w14:paraId="377EDE82" w14:textId="0F20CE96" w:rsidR="00084EF9" w:rsidRPr="00BB5435" w:rsidRDefault="00084EF9" w:rsidP="00084EF9">
      <w:pPr>
        <w:spacing w:before="12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Monitorovací indikátory jsou kvantitativní povahy a mají být nastaveny tak, aby umožnily sledovat různé aspekty realizace programu, zejména:</w:t>
      </w:r>
    </w:p>
    <w:p w14:paraId="192AF932" w14:textId="77777777" w:rsidR="00084EF9" w:rsidRPr="00BB5435" w:rsidRDefault="00084EF9">
      <w:pPr>
        <w:pStyle w:val="Odstavecseseznamem"/>
        <w:numPr>
          <w:ilvl w:val="0"/>
          <w:numId w:val="4"/>
        </w:numPr>
        <w:shd w:val="clear" w:color="auto" w:fill="FFFFFF" w:themeFill="background1"/>
        <w:rPr>
          <w:rFonts w:ascii="Arial" w:hAnsi="Arial" w:cs="Arial"/>
        </w:rPr>
      </w:pPr>
      <w:r w:rsidRPr="00BB5435">
        <w:rPr>
          <w:rFonts w:ascii="Arial" w:hAnsi="Arial" w:cs="Arial"/>
        </w:rPr>
        <w:t>Čerpání finančních prostředků;</w:t>
      </w:r>
    </w:p>
    <w:p w14:paraId="20A6B015" w14:textId="77777777" w:rsidR="00084EF9" w:rsidRPr="00BB5435" w:rsidRDefault="00084EF9">
      <w:pPr>
        <w:pStyle w:val="Odstavecseseznamem"/>
        <w:numPr>
          <w:ilvl w:val="0"/>
          <w:numId w:val="4"/>
        </w:numPr>
        <w:shd w:val="clear" w:color="auto" w:fill="FFFFFF" w:themeFill="background1"/>
        <w:rPr>
          <w:rFonts w:ascii="Arial" w:hAnsi="Arial" w:cs="Arial"/>
        </w:rPr>
      </w:pPr>
      <w:r w:rsidRPr="00BB5435">
        <w:rPr>
          <w:rFonts w:ascii="Arial" w:hAnsi="Arial" w:cs="Arial"/>
        </w:rPr>
        <w:t>Počet a strukturální charakteristiky podpořených projektů;</w:t>
      </w:r>
    </w:p>
    <w:p w14:paraId="35BDE2F5" w14:textId="77777777" w:rsidR="00084EF9" w:rsidRPr="00BB5435" w:rsidRDefault="00084EF9">
      <w:pPr>
        <w:pStyle w:val="Odstavecseseznamem"/>
        <w:numPr>
          <w:ilvl w:val="0"/>
          <w:numId w:val="4"/>
        </w:numPr>
        <w:shd w:val="clear" w:color="auto" w:fill="FFFFFF" w:themeFill="background1"/>
        <w:rPr>
          <w:rFonts w:ascii="Arial" w:hAnsi="Arial" w:cs="Arial"/>
        </w:rPr>
      </w:pPr>
      <w:r w:rsidRPr="00BB5435">
        <w:rPr>
          <w:rFonts w:ascii="Arial" w:hAnsi="Arial" w:cs="Arial"/>
        </w:rPr>
        <w:t>Počet a strukturální charakteristiky podpořených subjektů;</w:t>
      </w:r>
    </w:p>
    <w:p w14:paraId="50B895DD" w14:textId="77777777" w:rsidR="00084EF9" w:rsidRPr="00BB5435" w:rsidRDefault="00084EF9">
      <w:pPr>
        <w:pStyle w:val="Odstavecseseznamem"/>
        <w:numPr>
          <w:ilvl w:val="0"/>
          <w:numId w:val="4"/>
        </w:numPr>
        <w:shd w:val="clear" w:color="auto" w:fill="FFFFFF" w:themeFill="background1"/>
        <w:rPr>
          <w:rFonts w:ascii="Arial" w:hAnsi="Arial" w:cs="Arial"/>
        </w:rPr>
      </w:pPr>
      <w:r w:rsidRPr="00BB5435">
        <w:rPr>
          <w:rFonts w:ascii="Arial" w:hAnsi="Arial" w:cs="Arial"/>
        </w:rPr>
        <w:t>Počet a strukturu výsledků.</w:t>
      </w:r>
    </w:p>
    <w:p w14:paraId="545A165A" w14:textId="77777777" w:rsidR="00084EF9" w:rsidRPr="00BB5435" w:rsidRDefault="00084EF9" w:rsidP="00084EF9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Indikátory pro hodnocení splnění cílů programu vycházejí z cílů programu/skupiny grantových projektů a celé intervenční logiky. Mají být stanoveny dle konceptu SMART a hierarchicky uspořádány a sledovat úroveň vstupů, výstupů, výsledků a dopadů.</w:t>
      </w:r>
    </w:p>
    <w:p w14:paraId="1F185716" w14:textId="17E9DEED" w:rsidR="00084EF9" w:rsidRPr="00BB5435" w:rsidRDefault="00084EF9" w:rsidP="00084EF9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  <w:color w:val="0070C0"/>
        </w:rPr>
        <w:t xml:space="preserve">Intervenční logika </w:t>
      </w:r>
      <w:r w:rsidRPr="00BB5435">
        <w:rPr>
          <w:rFonts w:ascii="Arial" w:hAnsi="Arial" w:cs="Arial"/>
        </w:rPr>
        <w:t>představuje posloupnost hypotetickýc</w:t>
      </w:r>
      <w:r w:rsidR="00475F8A" w:rsidRPr="00BB5435">
        <w:rPr>
          <w:rFonts w:ascii="Arial" w:hAnsi="Arial" w:cs="Arial"/>
        </w:rPr>
        <w:t>h příčinných souvislostí, které </w:t>
      </w:r>
      <w:r w:rsidRPr="00BB5435">
        <w:rPr>
          <w:rFonts w:ascii="Arial" w:hAnsi="Arial" w:cs="Arial"/>
        </w:rPr>
        <w:t>popisují, jak má program/skupina grantových projektů dosáhnout svých celkových cílů. Základem intervenční logiky je logický model programu/skupiny grantových projektů, který popisuje řetězec transformace finančních a dalších vstupů programu/skupiny grantových projektů do požadovaných výsledků a dopadů: vstupy (inputs) → výstupy (outputs) → výsledky (outcomes) → dopady (impacts), a to v rámci celkového kontextu, v němž je program realizován. Při návrhu intervenční logiky je třeba zohlednit kauzalitu mezi vstupy, výstupy, výsledky a dopady a stanovit pro ně vhodné kvantitativní a kvalitativní indikátory. Intervenční logika nemá být příliš zjednodušující. V takovém případě by nemusela odpovídat skutečným příčinám identifikovaného problému (potřebám programu) a příslušným kauzálním vztahům. Návrh intervenční logiky musí odpovídat specifickému zaměření programu, specifikům podporovaných vědních oborů a</w:t>
      </w:r>
      <w:r w:rsidR="008F088F" w:rsidRPr="00BB5435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v návrhu programu musí být řádně argumentován, případně podložen vstupními analytickými podklady.</w:t>
      </w:r>
    </w:p>
    <w:p w14:paraId="03D1990C" w14:textId="77777777" w:rsidR="00084EF9" w:rsidRPr="00BB5435" w:rsidRDefault="00084EF9" w:rsidP="00084EF9">
      <w:pPr>
        <w:spacing w:before="120"/>
        <w:jc w:val="both"/>
        <w:rPr>
          <w:rFonts w:ascii="Arial" w:hAnsi="Arial" w:cs="Arial"/>
        </w:rPr>
      </w:pPr>
      <w:r w:rsidRPr="00BB5435">
        <w:rPr>
          <w:rFonts w:ascii="Arial" w:hAnsi="Arial" w:cs="Arial"/>
          <w:color w:val="0070C0"/>
        </w:rPr>
        <w:t xml:space="preserve">Koncept SMART. </w:t>
      </w:r>
      <w:r w:rsidRPr="00BB5435">
        <w:rPr>
          <w:rFonts w:ascii="Arial" w:hAnsi="Arial" w:cs="Arial"/>
        </w:rPr>
        <w:t>Cíle a indikátory pro hodnocení jejich dosažení budou stanoveny na základě konceptu SMART. Podle něj musí být cíle a indikátory:</w:t>
      </w:r>
    </w:p>
    <w:p w14:paraId="1AE921BA" w14:textId="77777777" w:rsidR="00084EF9" w:rsidRPr="00BB5435" w:rsidRDefault="00084EF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Konkrétní (specific) – cíle musí být jednoznačné a konkrétní, indikátory musí být přesně definovány a vztahovat se ke konkrétnímu cíli programu; </w:t>
      </w:r>
    </w:p>
    <w:p w14:paraId="7CBF912B" w14:textId="37E58497" w:rsidR="00084EF9" w:rsidRPr="00BB5435" w:rsidRDefault="00084EF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Měřitelné (measurable) – dosažení cílů musí být zhodnotitelné pomocí stanovené metriky, indikátory jsou měřitelné, sledovatelné pomocí kvantitativních a kvalitativních metod a</w:t>
      </w:r>
      <w:r w:rsidR="008F088F" w:rsidRPr="00BB5435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 xml:space="preserve">jsou souměřitelný napříč podpořenými subjekty a projekty; </w:t>
      </w:r>
    </w:p>
    <w:p w14:paraId="5C310C17" w14:textId="4FB05B36" w:rsidR="00084EF9" w:rsidRPr="00BB5435" w:rsidRDefault="00084EF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Dosažitelné a dostupné (achievable and attainable) – cíle musí být dosažitelné pomocí finančních a časových zdrojů alokovaných na program, indikátor</w:t>
      </w:r>
      <w:r w:rsidR="00B95F6E" w:rsidRPr="00BB5435">
        <w:rPr>
          <w:rFonts w:ascii="Arial" w:hAnsi="Arial" w:cs="Arial"/>
        </w:rPr>
        <w:t>y</w:t>
      </w:r>
      <w:r w:rsidRPr="00BB5435">
        <w:rPr>
          <w:rFonts w:ascii="Arial" w:hAnsi="Arial" w:cs="Arial"/>
        </w:rPr>
        <w:t xml:space="preserve"> musí být založeny na existujících či získatelných datech; </w:t>
      </w:r>
    </w:p>
    <w:p w14:paraId="60A9B6BB" w14:textId="189278CD" w:rsidR="00084EF9" w:rsidRPr="00BB5435" w:rsidRDefault="00084EF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Reálné a relevantní (realistic and relevant) – cíle musí být stanoveny reálně a musí být relevantní účelu, potřebnosti programu, indikátory m</w:t>
      </w:r>
      <w:r w:rsidR="00475F8A" w:rsidRPr="00BB5435">
        <w:rPr>
          <w:rFonts w:ascii="Arial" w:hAnsi="Arial" w:cs="Arial"/>
        </w:rPr>
        <w:t>usí umožnit hodnocení pokroku v </w:t>
      </w:r>
      <w:r w:rsidRPr="00BB5435">
        <w:rPr>
          <w:rFonts w:ascii="Arial" w:hAnsi="Arial" w:cs="Arial"/>
        </w:rPr>
        <w:t xml:space="preserve">plnění cílů; </w:t>
      </w:r>
    </w:p>
    <w:p w14:paraId="69D3FEBF" w14:textId="5C065CBA" w:rsidR="00084EF9" w:rsidRPr="00BB5435" w:rsidRDefault="00084EF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Časově omezené (time-limited) – cíle se musí vztahovat k době realizace programu, indikátory musí vycházet z dat, která budou k dispozici včas a vztahovat se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ke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 xml:space="preserve">konkrétnímu období. </w:t>
      </w:r>
    </w:p>
    <w:p w14:paraId="04E0C4ED" w14:textId="77777777" w:rsidR="00084EF9" w:rsidRPr="00BB5435" w:rsidRDefault="00084EF9" w:rsidP="00084EF9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  <w:color w:val="0070C0"/>
        </w:rPr>
        <w:t>Monitorování</w:t>
      </w:r>
      <w:r w:rsidRPr="00BB5435">
        <w:rPr>
          <w:rFonts w:ascii="Arial" w:hAnsi="Arial" w:cs="Arial"/>
        </w:rPr>
        <w:t xml:space="preserve"> představuje kontinuální činnost sběru a shromažďování dat chápaných jako monitorovací ukazatele za účelem sledování průběhu realizace programu/skupiny grantových projektů a naplňování jeho cílů. Sleduje vývoj monitorovacích ukazatelů, ale nehledá kauzální vazby a vysvětlení, proč, jakým způsobem a pro koho program/skupina grantových projektů funguje. Představuje významný zdroj dat a informací pro evaluační aktivity. </w:t>
      </w:r>
    </w:p>
    <w:p w14:paraId="3DEF5BEA" w14:textId="56917AF1" w:rsidR="00084EF9" w:rsidRPr="00BB5435" w:rsidRDefault="00084EF9" w:rsidP="00084EF9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  <w:color w:val="0070C0"/>
        </w:rPr>
        <w:lastRenderedPageBreak/>
        <w:t xml:space="preserve">Realistický přístup hodnocení </w:t>
      </w:r>
      <w:r w:rsidRPr="00BB5435">
        <w:rPr>
          <w:rFonts w:ascii="Arial" w:hAnsi="Arial" w:cs="Arial"/>
        </w:rPr>
        <w:t>zohledňuje vliv celkového k</w:t>
      </w:r>
      <w:r w:rsidR="00475F8A" w:rsidRPr="00BB5435">
        <w:rPr>
          <w:rFonts w:ascii="Arial" w:hAnsi="Arial" w:cs="Arial"/>
        </w:rPr>
        <w:t>ontextu a vysvětluje nejen, zda </w:t>
      </w:r>
      <w:r w:rsidRPr="00BB5435">
        <w:rPr>
          <w:rFonts w:ascii="Arial" w:hAnsi="Arial" w:cs="Arial"/>
        </w:rPr>
        <w:t>realizace programu vedla k požadovaným cílům, ale rovněž vysvětluje, jakým způsobem bylo cílů dosaženo, jaké faktory na úrovni příjemců a prostředí se projevovaly pozitivně, a které faktory spíše omezovaly dosažení cílů. Ptá se na otázky: „co funguje, pro koho a za jakých okolností“, nebo „jaké podmínky musí být splněny, aby intervence mohla dosáhnout daných výsledků“.</w:t>
      </w:r>
    </w:p>
    <w:p w14:paraId="54FB7932" w14:textId="1DBD827F" w:rsidR="00763192" w:rsidRPr="00BB5435" w:rsidRDefault="00084EF9" w:rsidP="00763192">
      <w:pPr>
        <w:jc w:val="both"/>
        <w:rPr>
          <w:rFonts w:ascii="Arial" w:hAnsi="Arial" w:cs="Arial"/>
          <w:color w:val="0070C0"/>
        </w:rPr>
      </w:pPr>
      <w:r w:rsidRPr="00BB5435">
        <w:rPr>
          <w:rFonts w:ascii="Arial" w:hAnsi="Arial" w:cs="Arial"/>
          <w:color w:val="0070C0"/>
        </w:rPr>
        <w:t>Sumativní hodnocení</w:t>
      </w:r>
      <w:r w:rsidR="00763192" w:rsidRPr="00BB5435">
        <w:rPr>
          <w:rFonts w:ascii="Arial" w:hAnsi="Arial" w:cs="Arial"/>
          <w:color w:val="0070C0"/>
        </w:rPr>
        <w:t xml:space="preserve"> </w:t>
      </w:r>
      <w:r w:rsidR="00763192" w:rsidRPr="00BB5435">
        <w:rPr>
          <w:rFonts w:ascii="Arial" w:hAnsi="Arial" w:cs="Arial"/>
        </w:rPr>
        <w:t>je proces konečného hodnocení, který se zaměřuje na vyhodnocení efektivity, výsledků a dopadů programu po jeho ukončení nebo v závěrečné fázi. Na rozdíl od</w:t>
      </w:r>
      <w:r w:rsidR="00150D43">
        <w:rPr>
          <w:rFonts w:ascii="Arial" w:hAnsi="Arial" w:cs="Arial"/>
        </w:rPr>
        <w:t> </w:t>
      </w:r>
      <w:r w:rsidR="00763192" w:rsidRPr="00BB5435">
        <w:rPr>
          <w:rFonts w:ascii="Arial" w:hAnsi="Arial" w:cs="Arial"/>
        </w:rPr>
        <w:t>formativního hodnocení, které poskytuje zpětnou vazbu v průběhu realizace programu, sumativní hodnocení zjišťuje, zda byly splněny cíle programu a jaké jsou jeho dlouhodobé efekty (dopady)výsledky.</w:t>
      </w:r>
      <w:r w:rsidR="00763192" w:rsidRPr="00BB5435">
        <w:rPr>
          <w:rFonts w:ascii="Arial" w:hAnsi="Arial" w:cs="Arial"/>
          <w:color w:val="0070C0"/>
        </w:rPr>
        <w:t xml:space="preserve"> </w:t>
      </w:r>
      <w:r w:rsidR="00763192" w:rsidRPr="00BB5435">
        <w:rPr>
          <w:rFonts w:ascii="Arial" w:hAnsi="Arial" w:cs="Arial"/>
        </w:rPr>
        <w:t>Sumativní hodnocení poskytuje celkový obraz o tom, zda program účelové podpory výzkumu a vývoje splnil svůj účel a jak</w:t>
      </w:r>
      <w:r w:rsidR="00520CFE" w:rsidRPr="00BB5435">
        <w:rPr>
          <w:rFonts w:ascii="Arial" w:hAnsi="Arial" w:cs="Arial"/>
        </w:rPr>
        <w:t>á byla jeho</w:t>
      </w:r>
      <w:r w:rsidR="00763192" w:rsidRPr="00BB5435">
        <w:rPr>
          <w:rFonts w:ascii="Arial" w:hAnsi="Arial" w:cs="Arial"/>
        </w:rPr>
        <w:t xml:space="preserve"> přidan</w:t>
      </w:r>
      <w:r w:rsidR="00520CFE" w:rsidRPr="00BB5435">
        <w:rPr>
          <w:rFonts w:ascii="Arial" w:hAnsi="Arial" w:cs="Arial"/>
        </w:rPr>
        <w:t>á</w:t>
      </w:r>
      <w:r w:rsidR="00763192" w:rsidRPr="00BB5435">
        <w:rPr>
          <w:rFonts w:ascii="Arial" w:hAnsi="Arial" w:cs="Arial"/>
        </w:rPr>
        <w:t xml:space="preserve"> hodnot</w:t>
      </w:r>
      <w:r w:rsidR="00520CFE" w:rsidRPr="00BB5435">
        <w:rPr>
          <w:rFonts w:ascii="Arial" w:hAnsi="Arial" w:cs="Arial"/>
        </w:rPr>
        <w:t>a</w:t>
      </w:r>
      <w:r w:rsidR="00763192" w:rsidRPr="00BB5435">
        <w:rPr>
          <w:rFonts w:ascii="Arial" w:hAnsi="Arial" w:cs="Arial"/>
        </w:rPr>
        <w:t>.</w:t>
      </w:r>
    </w:p>
    <w:p w14:paraId="536C1724" w14:textId="77777777" w:rsidR="00084EF9" w:rsidRPr="00BB5435" w:rsidRDefault="00084EF9" w:rsidP="00084EF9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  <w:color w:val="0070C0"/>
        </w:rPr>
        <w:t xml:space="preserve">Vstupy programu </w:t>
      </w:r>
      <w:r w:rsidRPr="00BB5435">
        <w:rPr>
          <w:rFonts w:ascii="Arial" w:hAnsi="Arial" w:cs="Arial"/>
        </w:rPr>
        <w:t>tvoří finanční a časové zdroje, ale také lidské zdroje podpořených subjektů či znalosti, přístrojové/laboratorní vybavení, technologie podpořených subjektů, které vstupují do podpořených projektů a prostřednictvím programu jsou dále využívány a rozvíjeny.</w:t>
      </w:r>
    </w:p>
    <w:p w14:paraId="74C0B317" w14:textId="7366830D" w:rsidR="00084EF9" w:rsidRPr="00BB5435" w:rsidRDefault="002C10BD" w:rsidP="00084EF9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  <w:color w:val="0070C0"/>
        </w:rPr>
        <w:t>V</w:t>
      </w:r>
      <w:r w:rsidR="00084EF9" w:rsidRPr="00BB5435">
        <w:rPr>
          <w:rFonts w:ascii="Arial" w:hAnsi="Arial" w:cs="Arial"/>
          <w:color w:val="0070C0"/>
        </w:rPr>
        <w:t>ýsledky programu</w:t>
      </w:r>
      <w:r w:rsidRPr="00BB5435">
        <w:rPr>
          <w:rFonts w:ascii="Arial" w:hAnsi="Arial" w:cs="Arial"/>
          <w:color w:val="0070C0"/>
        </w:rPr>
        <w:t xml:space="preserve"> (nebo také věcné výsledky </w:t>
      </w:r>
      <w:r w:rsidR="007C4F2C" w:rsidRPr="00BB5435">
        <w:rPr>
          <w:rFonts w:ascii="Arial" w:hAnsi="Arial" w:cs="Arial"/>
          <w:color w:val="0070C0"/>
        </w:rPr>
        <w:t>programu) ukazují</w:t>
      </w:r>
      <w:r w:rsidR="00084EF9" w:rsidRPr="00BB5435">
        <w:rPr>
          <w:rFonts w:ascii="Arial" w:hAnsi="Arial" w:cs="Arial"/>
          <w:color w:val="000000" w:themeColor="text1"/>
        </w:rPr>
        <w:t xml:space="preserve"> </w:t>
      </w:r>
      <w:r w:rsidR="00084EF9" w:rsidRPr="00BB5435">
        <w:rPr>
          <w:rFonts w:ascii="Arial" w:hAnsi="Arial" w:cs="Arial"/>
        </w:rPr>
        <w:t>konkrétní změnu (důsledek realizace aktivit programu) vyvolanou programem</w:t>
      </w:r>
      <w:r w:rsidR="00E53B36" w:rsidRPr="00BB5435">
        <w:rPr>
          <w:rFonts w:ascii="Arial" w:hAnsi="Arial" w:cs="Arial"/>
        </w:rPr>
        <w:t xml:space="preserve"> (např.</w:t>
      </w:r>
      <w:r w:rsidR="00084EF9" w:rsidRPr="00BB5435">
        <w:rPr>
          <w:rFonts w:ascii="Arial" w:hAnsi="Arial" w:cs="Arial"/>
        </w:rPr>
        <w:t xml:space="preserve"> zvýšení renomé špičkového pracoviště, založení a rozvoj nového směru výzkumu, pokrok v poznání či uvedení inovovaného produktu na trh</w:t>
      </w:r>
      <w:r w:rsidR="00835003" w:rsidRPr="00BB5435">
        <w:rPr>
          <w:rFonts w:ascii="Arial" w:hAnsi="Arial" w:cs="Arial"/>
        </w:rPr>
        <w:t>)</w:t>
      </w:r>
      <w:r w:rsidR="00084EF9" w:rsidRPr="00BB5435">
        <w:rPr>
          <w:rFonts w:ascii="Arial" w:hAnsi="Arial" w:cs="Arial"/>
        </w:rPr>
        <w:t xml:space="preserve">. </w:t>
      </w:r>
    </w:p>
    <w:p w14:paraId="1FA37297" w14:textId="30EB34CC" w:rsidR="00084EF9" w:rsidRPr="00BB5435" w:rsidRDefault="00084EF9" w:rsidP="00084EF9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  <w:color w:val="0070C0"/>
        </w:rPr>
        <w:t xml:space="preserve">Výstupy programu </w:t>
      </w:r>
      <w:r w:rsidRPr="00BB5435">
        <w:rPr>
          <w:rFonts w:ascii="Arial" w:hAnsi="Arial" w:cs="Arial"/>
        </w:rPr>
        <w:t>jsou přímé</w:t>
      </w:r>
      <w:r w:rsidR="005A6794" w:rsidRPr="00BB5435">
        <w:rPr>
          <w:rFonts w:ascii="Arial" w:hAnsi="Arial" w:cs="Arial"/>
        </w:rPr>
        <w:t xml:space="preserve"> (bezprostřední)</w:t>
      </w:r>
      <w:r w:rsidRPr="00BB5435">
        <w:rPr>
          <w:rFonts w:ascii="Arial" w:hAnsi="Arial" w:cs="Arial"/>
        </w:rPr>
        <w:t xml:space="preserve"> </w:t>
      </w:r>
      <w:r w:rsidR="00284CE9" w:rsidRPr="00BB5435">
        <w:rPr>
          <w:rFonts w:ascii="Arial" w:hAnsi="Arial" w:cs="Arial"/>
        </w:rPr>
        <w:t>efekty</w:t>
      </w:r>
      <w:r w:rsidR="00D157C5" w:rsidRPr="00BB5435">
        <w:rPr>
          <w:rFonts w:ascii="Arial" w:hAnsi="Arial" w:cs="Arial"/>
        </w:rPr>
        <w:t xml:space="preserve"> </w:t>
      </w:r>
      <w:r w:rsidRPr="00BB5435">
        <w:rPr>
          <w:rFonts w:ascii="Arial" w:hAnsi="Arial" w:cs="Arial"/>
        </w:rPr>
        <w:t>podpořených/realizovaných aktivit programu, kterých bylo dosaženo s využitím vstupů programu. Jde např. vytvořen</w:t>
      </w:r>
      <w:r w:rsidR="00B95F6E" w:rsidRPr="00BB5435">
        <w:rPr>
          <w:rFonts w:ascii="Arial" w:hAnsi="Arial" w:cs="Arial"/>
        </w:rPr>
        <w:t>é</w:t>
      </w:r>
      <w:r w:rsidRPr="00BB5435">
        <w:rPr>
          <w:rFonts w:ascii="Arial" w:hAnsi="Arial" w:cs="Arial"/>
        </w:rPr>
        <w:t xml:space="preserve"> publikac</w:t>
      </w:r>
      <w:r w:rsidR="00B95F6E" w:rsidRPr="00BB5435">
        <w:rPr>
          <w:rFonts w:ascii="Arial" w:hAnsi="Arial" w:cs="Arial"/>
        </w:rPr>
        <w:t>e</w:t>
      </w:r>
      <w:r w:rsidRPr="00BB5435">
        <w:rPr>
          <w:rFonts w:ascii="Arial" w:hAnsi="Arial" w:cs="Arial"/>
        </w:rPr>
        <w:t>, patent</w:t>
      </w:r>
      <w:r w:rsidR="00EE546A" w:rsidRPr="00BB5435">
        <w:rPr>
          <w:rFonts w:ascii="Arial" w:hAnsi="Arial" w:cs="Arial"/>
        </w:rPr>
        <w:t>y</w:t>
      </w:r>
      <w:r w:rsidRPr="00BB5435">
        <w:rPr>
          <w:rFonts w:ascii="Arial" w:hAnsi="Arial" w:cs="Arial"/>
        </w:rPr>
        <w:t>, podpořen</w:t>
      </w:r>
      <w:r w:rsidR="00EE546A" w:rsidRPr="00BB5435">
        <w:rPr>
          <w:rFonts w:ascii="Arial" w:hAnsi="Arial" w:cs="Arial"/>
        </w:rPr>
        <w:t>é</w:t>
      </w:r>
      <w:r w:rsidRPr="00BB5435">
        <w:rPr>
          <w:rFonts w:ascii="Arial" w:hAnsi="Arial" w:cs="Arial"/>
        </w:rPr>
        <w:t xml:space="preserve"> výzkumník</w:t>
      </w:r>
      <w:r w:rsidR="00EE546A" w:rsidRPr="00BB5435">
        <w:rPr>
          <w:rFonts w:ascii="Arial" w:hAnsi="Arial" w:cs="Arial"/>
        </w:rPr>
        <w:t>y</w:t>
      </w:r>
      <w:r w:rsidRPr="00BB5435">
        <w:rPr>
          <w:rFonts w:ascii="Arial" w:hAnsi="Arial" w:cs="Arial"/>
        </w:rPr>
        <w:t xml:space="preserve"> a participující student</w:t>
      </w:r>
      <w:r w:rsidR="00EE546A" w:rsidRPr="00BB5435">
        <w:rPr>
          <w:rFonts w:ascii="Arial" w:hAnsi="Arial" w:cs="Arial"/>
        </w:rPr>
        <w:t>y</w:t>
      </w:r>
      <w:r w:rsidRPr="00BB5435">
        <w:rPr>
          <w:rFonts w:ascii="Arial" w:hAnsi="Arial" w:cs="Arial"/>
        </w:rPr>
        <w:t xml:space="preserve"> apod. </w:t>
      </w:r>
      <w:r w:rsidR="0063177F" w:rsidRPr="00BB5435">
        <w:rPr>
          <w:rFonts w:ascii="Arial" w:hAnsi="Arial" w:cs="Arial"/>
        </w:rPr>
        <w:t>Výstupy</w:t>
      </w:r>
      <w:r w:rsidR="0063177F" w:rsidRPr="00BB5435">
        <w:rPr>
          <w:rFonts w:ascii="Arial" w:hAnsi="Arial" w:cs="Arial"/>
          <w:color w:val="0070C0"/>
        </w:rPr>
        <w:t xml:space="preserve"> </w:t>
      </w:r>
      <w:r w:rsidR="00351CA8" w:rsidRPr="00BB5435">
        <w:rPr>
          <w:rFonts w:ascii="Arial" w:hAnsi="Arial" w:cs="Arial"/>
        </w:rPr>
        <w:t>tedy</w:t>
      </w:r>
      <w:r w:rsidR="00A21F27" w:rsidRPr="00BB5435">
        <w:rPr>
          <w:rFonts w:ascii="Arial" w:hAnsi="Arial" w:cs="Arial"/>
        </w:rPr>
        <w:t xml:space="preserve"> </w:t>
      </w:r>
      <w:r w:rsidR="009138D2" w:rsidRPr="00BB5435">
        <w:rPr>
          <w:rFonts w:ascii="Arial" w:hAnsi="Arial" w:cs="Arial"/>
        </w:rPr>
        <w:t>o</w:t>
      </w:r>
      <w:r w:rsidR="00A21F27" w:rsidRPr="00BB5435">
        <w:rPr>
          <w:rFonts w:ascii="Arial" w:hAnsi="Arial" w:cs="Arial"/>
        </w:rPr>
        <w:t>dpovídají klasifikaci a</w:t>
      </w:r>
      <w:r w:rsidR="008F088F" w:rsidRPr="00BB5435">
        <w:rPr>
          <w:rFonts w:ascii="Arial" w:hAnsi="Arial" w:cs="Arial"/>
        </w:rPr>
        <w:t> </w:t>
      </w:r>
      <w:r w:rsidR="00A21F27" w:rsidRPr="00BB5435">
        <w:rPr>
          <w:rFonts w:ascii="Arial" w:hAnsi="Arial" w:cs="Arial"/>
        </w:rPr>
        <w:t>definicím</w:t>
      </w:r>
      <w:r w:rsidR="009138D2" w:rsidRPr="00BB5435">
        <w:rPr>
          <w:rFonts w:ascii="Arial" w:hAnsi="Arial" w:cs="Arial"/>
        </w:rPr>
        <w:t xml:space="preserve"> výsledků</w:t>
      </w:r>
      <w:r w:rsidR="00A21F27" w:rsidRPr="00BB5435">
        <w:rPr>
          <w:rFonts w:ascii="Arial" w:hAnsi="Arial" w:cs="Arial"/>
        </w:rPr>
        <w:t xml:space="preserve"> uvedeným v Metodice </w:t>
      </w:r>
      <w:r w:rsidR="008D3807" w:rsidRPr="00BB5435">
        <w:rPr>
          <w:rFonts w:ascii="Arial" w:hAnsi="Arial" w:cs="Arial"/>
        </w:rPr>
        <w:t>M17</w:t>
      </w:r>
      <w:r w:rsidR="00A21F27" w:rsidRPr="00BB5435">
        <w:rPr>
          <w:rFonts w:ascii="Arial" w:hAnsi="Arial" w:cs="Arial"/>
        </w:rPr>
        <w:t>+ a užívan</w:t>
      </w:r>
      <w:r w:rsidR="00B95F6E" w:rsidRPr="00BB5435">
        <w:rPr>
          <w:rFonts w:ascii="Arial" w:hAnsi="Arial" w:cs="Arial"/>
        </w:rPr>
        <w:t>ým</w:t>
      </w:r>
      <w:r w:rsidR="00A21F27" w:rsidRPr="00BB5435">
        <w:rPr>
          <w:rFonts w:ascii="Arial" w:hAnsi="Arial" w:cs="Arial"/>
        </w:rPr>
        <w:t xml:space="preserve"> v</w:t>
      </w:r>
      <w:r w:rsidR="009138D2" w:rsidRPr="00BB5435">
        <w:rPr>
          <w:rFonts w:ascii="Arial" w:hAnsi="Arial" w:cs="Arial"/>
        </w:rPr>
        <w:t> </w:t>
      </w:r>
      <w:r w:rsidR="00A21F27" w:rsidRPr="00BB5435">
        <w:rPr>
          <w:rFonts w:ascii="Arial" w:hAnsi="Arial" w:cs="Arial"/>
        </w:rPr>
        <w:t>RIV</w:t>
      </w:r>
      <w:r w:rsidR="00475F8A" w:rsidRPr="00BB5435">
        <w:rPr>
          <w:rFonts w:ascii="Arial" w:hAnsi="Arial" w:cs="Arial"/>
        </w:rPr>
        <w:t xml:space="preserve"> (tj. jde o </w:t>
      </w:r>
      <w:r w:rsidR="009138D2" w:rsidRPr="00BB5435">
        <w:rPr>
          <w:rFonts w:ascii="Arial" w:hAnsi="Arial" w:cs="Arial"/>
        </w:rPr>
        <w:t>formální výsledky)</w:t>
      </w:r>
      <w:r w:rsidR="00A21F27" w:rsidRPr="00BB5435">
        <w:rPr>
          <w:rFonts w:ascii="Arial" w:hAnsi="Arial" w:cs="Arial"/>
          <w:color w:val="0070C0"/>
        </w:rPr>
        <w:t>.</w:t>
      </w:r>
      <w:r w:rsidR="00A21F27" w:rsidRPr="00BB5435">
        <w:rPr>
          <w:rFonts w:ascii="Arial" w:hAnsi="Arial" w:cs="Arial"/>
          <w:color w:val="0070C0"/>
        </w:rPr>
        <w:cr/>
      </w:r>
    </w:p>
    <w:p w14:paraId="41CE7197" w14:textId="77777777" w:rsidR="008F1911" w:rsidRPr="00BB5435" w:rsidRDefault="008F1911" w:rsidP="00084EF9">
      <w:pPr>
        <w:rPr>
          <w:rFonts w:ascii="Arial" w:hAnsi="Arial" w:cs="Arial"/>
          <w:b/>
          <w:bCs/>
        </w:rPr>
      </w:pPr>
    </w:p>
    <w:p w14:paraId="150693B2" w14:textId="6BFF723D" w:rsidR="00084EF9" w:rsidRPr="00BB5435" w:rsidRDefault="00E45AD4" w:rsidP="00BB5435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27" w:name="_Toc192820747"/>
      <w:r w:rsidRPr="00BB5435">
        <w:rPr>
          <w:rFonts w:ascii="Arial" w:hAnsi="Arial" w:cs="Arial"/>
          <w:sz w:val="24"/>
          <w:szCs w:val="24"/>
        </w:rPr>
        <w:t xml:space="preserve">Příloha č. 2 – </w:t>
      </w:r>
      <w:r w:rsidR="00246891" w:rsidRPr="00BB5435">
        <w:rPr>
          <w:rFonts w:ascii="Arial" w:hAnsi="Arial" w:cs="Arial"/>
          <w:sz w:val="24"/>
          <w:szCs w:val="24"/>
        </w:rPr>
        <w:t>Principy tvorby i</w:t>
      </w:r>
      <w:r w:rsidRPr="00BB5435">
        <w:rPr>
          <w:rFonts w:ascii="Arial" w:hAnsi="Arial" w:cs="Arial"/>
          <w:sz w:val="24"/>
          <w:szCs w:val="24"/>
        </w:rPr>
        <w:t>ndikátor</w:t>
      </w:r>
      <w:r w:rsidR="00246891" w:rsidRPr="00BB5435">
        <w:rPr>
          <w:rFonts w:ascii="Arial" w:hAnsi="Arial" w:cs="Arial"/>
          <w:sz w:val="24"/>
          <w:szCs w:val="24"/>
        </w:rPr>
        <w:t>ů</w:t>
      </w:r>
      <w:r w:rsidRPr="00BB5435">
        <w:rPr>
          <w:rFonts w:ascii="Arial" w:hAnsi="Arial" w:cs="Arial"/>
          <w:sz w:val="24"/>
          <w:szCs w:val="24"/>
        </w:rPr>
        <w:t xml:space="preserve"> pro monitorování a evaluace programů</w:t>
      </w:r>
      <w:bookmarkEnd w:id="27"/>
    </w:p>
    <w:p w14:paraId="59E30AC6" w14:textId="77777777" w:rsidR="00AF44E0" w:rsidRPr="00BB5435" w:rsidRDefault="00AF44E0" w:rsidP="00AF44E0">
      <w:pPr>
        <w:rPr>
          <w:rFonts w:ascii="Arial" w:hAnsi="Arial" w:cs="Arial"/>
          <w:i/>
          <w:iCs/>
        </w:rPr>
      </w:pPr>
      <w:r w:rsidRPr="00BB5435">
        <w:rPr>
          <w:rFonts w:ascii="Arial" w:hAnsi="Arial" w:cs="Arial"/>
          <w:i/>
          <w:iCs/>
        </w:rPr>
        <w:t>Základní principy tvorby indikátorů</w:t>
      </w:r>
    </w:p>
    <w:p w14:paraId="76213062" w14:textId="104D7B6B" w:rsidR="00AF44E0" w:rsidRPr="00BB5435" w:rsidRDefault="00AF44E0" w:rsidP="008F1911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Pro monitorování a evaluaci programů/skupin grantových projektů </w:t>
      </w:r>
      <w:r w:rsidR="005118A1" w:rsidRPr="00BB5435">
        <w:rPr>
          <w:rFonts w:ascii="Arial" w:hAnsi="Arial" w:cs="Arial"/>
        </w:rPr>
        <w:t>poskytovatel navrhne</w:t>
      </w:r>
      <w:r w:rsidRPr="00BB5435">
        <w:rPr>
          <w:rFonts w:ascii="Arial" w:hAnsi="Arial" w:cs="Arial"/>
        </w:rPr>
        <w:t xml:space="preserve"> vhodné indikátory. Jejich návrh </w:t>
      </w:r>
      <w:r w:rsidR="005118A1" w:rsidRPr="00BB5435">
        <w:rPr>
          <w:rFonts w:ascii="Arial" w:hAnsi="Arial" w:cs="Arial"/>
        </w:rPr>
        <w:t>vychází</w:t>
      </w:r>
      <w:r w:rsidRPr="00BB5435">
        <w:rPr>
          <w:rFonts w:ascii="Arial" w:hAnsi="Arial" w:cs="Arial"/>
        </w:rPr>
        <w:t xml:space="preserve"> </w:t>
      </w:r>
      <w:r w:rsidR="005118A1" w:rsidRPr="00BB5435">
        <w:rPr>
          <w:rFonts w:ascii="Arial" w:hAnsi="Arial" w:cs="Arial"/>
        </w:rPr>
        <w:t>z</w:t>
      </w:r>
      <w:r w:rsidRPr="00BB5435">
        <w:rPr>
          <w:rFonts w:ascii="Arial" w:hAnsi="Arial" w:cs="Arial"/>
        </w:rPr>
        <w:t xml:space="preserve"> následujících princip</w:t>
      </w:r>
      <w:r w:rsidR="005118A1" w:rsidRPr="00BB5435">
        <w:rPr>
          <w:rFonts w:ascii="Arial" w:hAnsi="Arial" w:cs="Arial"/>
        </w:rPr>
        <w:t>ů</w:t>
      </w:r>
      <w:r w:rsidRPr="00BB5435">
        <w:rPr>
          <w:rFonts w:ascii="Arial" w:hAnsi="Arial" w:cs="Arial"/>
        </w:rPr>
        <w:t>:</w:t>
      </w:r>
    </w:p>
    <w:p w14:paraId="724A135D" w14:textId="77777777" w:rsidR="00AF44E0" w:rsidRPr="00BB5435" w:rsidRDefault="00AF44E0" w:rsidP="00002B85">
      <w:pPr>
        <w:pStyle w:val="Odstavecseseznamem"/>
        <w:numPr>
          <w:ilvl w:val="0"/>
          <w:numId w:val="54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Návrh indikátorů podle konceptu SMART;</w:t>
      </w:r>
    </w:p>
    <w:p w14:paraId="1ED5C90E" w14:textId="77777777" w:rsidR="00AF44E0" w:rsidRPr="00BB5435" w:rsidRDefault="00AF44E0" w:rsidP="00002B85">
      <w:pPr>
        <w:pStyle w:val="Odstavecseseznamem"/>
        <w:numPr>
          <w:ilvl w:val="0"/>
          <w:numId w:val="54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Definování specifických indikátorů pro úrovně vstupů, výstupů, výsledků a dopadů;</w:t>
      </w:r>
    </w:p>
    <w:p w14:paraId="0A8ED1B7" w14:textId="77777777" w:rsidR="00AF44E0" w:rsidRPr="00BB5435" w:rsidRDefault="00AF44E0" w:rsidP="00002B85">
      <w:pPr>
        <w:pStyle w:val="Odstavecseseznamem"/>
        <w:numPr>
          <w:ilvl w:val="0"/>
          <w:numId w:val="54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Kombinování kvantitativních a kvalitativních indikátorů;</w:t>
      </w:r>
    </w:p>
    <w:p w14:paraId="241012BA" w14:textId="77777777" w:rsidR="00AF44E0" w:rsidRPr="00BB5435" w:rsidRDefault="00AF44E0" w:rsidP="00002B85">
      <w:pPr>
        <w:pStyle w:val="Odstavecseseznamem"/>
        <w:numPr>
          <w:ilvl w:val="0"/>
          <w:numId w:val="54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Zajištění transparentnosti a srozumitelnosti při sběru, zpracování a interpretaci hodnot indikátorů;</w:t>
      </w:r>
    </w:p>
    <w:p w14:paraId="17AB3AB8" w14:textId="078467C1" w:rsidR="00AF44E0" w:rsidRPr="00BB5435" w:rsidRDefault="00AF44E0" w:rsidP="00002B85">
      <w:pPr>
        <w:pStyle w:val="Odstavecseseznamem"/>
        <w:numPr>
          <w:ilvl w:val="0"/>
          <w:numId w:val="54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Zapojení stakeholderů do návrhu indikátorů</w:t>
      </w:r>
      <w:r w:rsidR="005118A1" w:rsidRPr="00BB5435">
        <w:rPr>
          <w:rFonts w:ascii="Arial" w:hAnsi="Arial" w:cs="Arial"/>
        </w:rPr>
        <w:t>;</w:t>
      </w:r>
    </w:p>
    <w:p w14:paraId="1EF873D2" w14:textId="77777777" w:rsidR="00AF44E0" w:rsidRPr="00BB5435" w:rsidRDefault="00AF44E0" w:rsidP="00002B85">
      <w:pPr>
        <w:pStyle w:val="Odstavecseseznamem"/>
        <w:numPr>
          <w:ilvl w:val="0"/>
          <w:numId w:val="54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Snadnost sběru hodnot indikátorů.</w:t>
      </w:r>
    </w:p>
    <w:p w14:paraId="7482F727" w14:textId="77777777" w:rsidR="00860520" w:rsidRPr="00BB5435" w:rsidRDefault="00860520" w:rsidP="00084EF9">
      <w:pPr>
        <w:rPr>
          <w:rFonts w:ascii="Arial" w:hAnsi="Arial" w:cs="Arial"/>
          <w:b/>
          <w:bCs/>
        </w:rPr>
      </w:pPr>
    </w:p>
    <w:p w14:paraId="74777D10" w14:textId="77777777" w:rsidR="008F088F" w:rsidRPr="00BB5435" w:rsidRDefault="008F088F" w:rsidP="00084EF9">
      <w:pPr>
        <w:rPr>
          <w:rFonts w:ascii="Arial" w:hAnsi="Arial" w:cs="Arial"/>
          <w:b/>
          <w:bCs/>
        </w:rPr>
      </w:pPr>
    </w:p>
    <w:p w14:paraId="261A103C" w14:textId="4BE22A41" w:rsidR="00C2264D" w:rsidRDefault="00C2264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56F8674F" w14:textId="4F57C08E" w:rsidR="00E45AD4" w:rsidRPr="00BB5435" w:rsidRDefault="00E45AD4" w:rsidP="00BB5435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28" w:name="_Toc192820748"/>
      <w:r w:rsidRPr="00BB5435">
        <w:rPr>
          <w:rFonts w:ascii="Arial" w:hAnsi="Arial" w:cs="Arial"/>
          <w:sz w:val="24"/>
          <w:szCs w:val="24"/>
        </w:rPr>
        <w:lastRenderedPageBreak/>
        <w:t>Příloha č. 3 – Vymezení nezávislosti evaluátora</w:t>
      </w:r>
      <w:bookmarkEnd w:id="28"/>
    </w:p>
    <w:p w14:paraId="42068D79" w14:textId="45C9A678" w:rsidR="00E45AD4" w:rsidRPr="00BB5435" w:rsidRDefault="00E45AD4" w:rsidP="00E45AD4">
      <w:p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Všechna hodnocení </w:t>
      </w:r>
      <w:r w:rsidR="00246891" w:rsidRPr="00BB5435">
        <w:rPr>
          <w:rFonts w:ascii="Arial" w:hAnsi="Arial" w:cs="Arial"/>
        </w:rPr>
        <w:t>p</w:t>
      </w:r>
      <w:r w:rsidRPr="00BB5435">
        <w:rPr>
          <w:rFonts w:ascii="Arial" w:hAnsi="Arial" w:cs="Arial"/>
        </w:rPr>
        <w:t>rov</w:t>
      </w:r>
      <w:r w:rsidR="00246891" w:rsidRPr="00BB5435">
        <w:rPr>
          <w:rFonts w:ascii="Arial" w:hAnsi="Arial" w:cs="Arial"/>
        </w:rPr>
        <w:t>ádí</w:t>
      </w:r>
      <w:r w:rsidRPr="00BB5435">
        <w:rPr>
          <w:rFonts w:ascii="Arial" w:hAnsi="Arial" w:cs="Arial"/>
        </w:rPr>
        <w:t xml:space="preserve"> nezávisl</w:t>
      </w:r>
      <w:r w:rsidR="00246891" w:rsidRPr="00BB5435">
        <w:rPr>
          <w:rFonts w:ascii="Arial" w:hAnsi="Arial" w:cs="Arial"/>
        </w:rPr>
        <w:t>í</w:t>
      </w:r>
      <w:r w:rsidRPr="00BB5435">
        <w:rPr>
          <w:rFonts w:ascii="Arial" w:hAnsi="Arial" w:cs="Arial"/>
        </w:rPr>
        <w:t xml:space="preserve"> evaluáto</w:t>
      </w:r>
      <w:r w:rsidR="00246891" w:rsidRPr="00BB5435">
        <w:rPr>
          <w:rFonts w:ascii="Arial" w:hAnsi="Arial" w:cs="Arial"/>
        </w:rPr>
        <w:t>ři</w:t>
      </w:r>
      <w:r w:rsidRPr="00BB5435">
        <w:rPr>
          <w:rFonts w:ascii="Arial" w:hAnsi="Arial" w:cs="Arial"/>
        </w:rPr>
        <w:t xml:space="preserve">. Nezávislost evaluátora je klíčovým předpokladem pro zajištění důvěryhodnosti evaluace. Spočívá v plné volnosti k provádění evaluací nestranně, aniž by to negativně ovlivnilo profesní rozvoj evaluátorů a jejich možnost svobodně vyjádřit výsledky provedených evaluací. </w:t>
      </w:r>
      <w:r w:rsidR="00821C8F" w:rsidRPr="00BB5435">
        <w:rPr>
          <w:rFonts w:ascii="Arial" w:hAnsi="Arial" w:cs="Arial"/>
        </w:rPr>
        <w:t>V zájmu zachování nezávislosti evaluátora a</w:t>
      </w:r>
      <w:r w:rsidR="008F088F" w:rsidRPr="00BB5435">
        <w:rPr>
          <w:rFonts w:ascii="Arial" w:hAnsi="Arial" w:cs="Arial"/>
        </w:rPr>
        <w:t> </w:t>
      </w:r>
      <w:r w:rsidR="00821C8F" w:rsidRPr="00BB5435">
        <w:rPr>
          <w:rFonts w:ascii="Arial" w:hAnsi="Arial" w:cs="Arial"/>
        </w:rPr>
        <w:t>jeho hodnocení se evaluátor nesmí podílet na přípravě návrhu programu, ani jeho části.</w:t>
      </w:r>
    </w:p>
    <w:p w14:paraId="3FB20483" w14:textId="7EBD3FFF" w:rsidR="00B551B6" w:rsidRPr="00BB5435" w:rsidRDefault="00E45AD4" w:rsidP="00B551B6">
      <w:p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Evaluátoři jsou buď externí nebo interní. Externí evaluátoři nejsou v žádném zaměstnaneckém vztahu vůči poskytovateli</w:t>
      </w:r>
      <w:r w:rsidR="0084290C" w:rsidRPr="00BB5435">
        <w:rPr>
          <w:rFonts w:ascii="Arial" w:hAnsi="Arial" w:cs="Arial"/>
        </w:rPr>
        <w:t>, přičemž tímto není myšlena např. dohoda o provedení práce či</w:t>
      </w:r>
      <w:r w:rsidR="00150D43">
        <w:rPr>
          <w:rFonts w:ascii="Arial" w:hAnsi="Arial" w:cs="Arial"/>
        </w:rPr>
        <w:t> </w:t>
      </w:r>
      <w:r w:rsidR="0084290C" w:rsidRPr="00BB5435">
        <w:rPr>
          <w:rFonts w:ascii="Arial" w:hAnsi="Arial" w:cs="Arial"/>
        </w:rPr>
        <w:t>dohoda o pracovní činnosti uzavřená výhradně za účelem vyhotovení evaluace</w:t>
      </w:r>
      <w:r w:rsidRPr="00BB5435">
        <w:rPr>
          <w:rFonts w:ascii="Arial" w:hAnsi="Arial" w:cs="Arial"/>
        </w:rPr>
        <w:t xml:space="preserve">. </w:t>
      </w:r>
      <w:r w:rsidR="00B551B6" w:rsidRPr="00BB5435">
        <w:rPr>
          <w:rFonts w:ascii="Arial" w:hAnsi="Arial" w:cs="Arial"/>
        </w:rPr>
        <w:t>Externími evaluátory jsou buď nezávislé právnické osoby s příslušnou expertízou v oblasti evaluací nebo evaluační panely složené z</w:t>
      </w:r>
      <w:r w:rsidR="004668E3" w:rsidRPr="00BB5435">
        <w:rPr>
          <w:rFonts w:ascii="Arial" w:hAnsi="Arial" w:cs="Arial"/>
        </w:rPr>
        <w:t> </w:t>
      </w:r>
      <w:r w:rsidR="00B551B6" w:rsidRPr="00BB5435">
        <w:rPr>
          <w:rFonts w:ascii="Arial" w:hAnsi="Arial" w:cs="Arial"/>
        </w:rPr>
        <w:t>nezávislých</w:t>
      </w:r>
      <w:r w:rsidR="004668E3" w:rsidRPr="00BB5435">
        <w:rPr>
          <w:rFonts w:ascii="Arial" w:hAnsi="Arial" w:cs="Arial"/>
        </w:rPr>
        <w:t xml:space="preserve"> externích</w:t>
      </w:r>
      <w:r w:rsidR="00B551B6" w:rsidRPr="00BB5435">
        <w:rPr>
          <w:rFonts w:ascii="Arial" w:hAnsi="Arial" w:cs="Arial"/>
        </w:rPr>
        <w:t xml:space="preserve"> expertů, jejichž činnost je koordinována a</w:t>
      </w:r>
      <w:r w:rsidR="00150D43">
        <w:rPr>
          <w:rFonts w:ascii="Arial" w:hAnsi="Arial" w:cs="Arial"/>
        </w:rPr>
        <w:t> </w:t>
      </w:r>
      <w:r w:rsidR="00B551B6" w:rsidRPr="00BB5435">
        <w:rPr>
          <w:rFonts w:ascii="Arial" w:hAnsi="Arial" w:cs="Arial"/>
        </w:rPr>
        <w:t xml:space="preserve">administrativně zajišťována poskytovateli.  </w:t>
      </w:r>
    </w:p>
    <w:p w14:paraId="106E2570" w14:textId="51B44120" w:rsidR="00E45AD4" w:rsidRPr="00BB5435" w:rsidRDefault="00E45AD4" w:rsidP="00E45AD4">
      <w:p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Interní evaluátoři jsou zaměstnanci poskytovatele, avšak jsou funkčně a organizačně nezávislí na pracovištích připravujících a realizujících evaluovaný program.</w:t>
      </w:r>
      <w:r w:rsidR="00CA18C7" w:rsidRPr="00BB5435">
        <w:rPr>
          <w:rFonts w:ascii="Arial" w:hAnsi="Arial" w:cs="Arial"/>
        </w:rPr>
        <w:t xml:space="preserve"> </w:t>
      </w:r>
      <w:r w:rsidRPr="00BB5435">
        <w:rPr>
          <w:rFonts w:ascii="Arial" w:hAnsi="Arial" w:cs="Arial"/>
        </w:rPr>
        <w:t>V případě interních evaluátorů jejich míra nezávislosti bude taková, aby nevyvstaly žádné pochyby, že evaluace je prováděna objektivně. Pokud je interní evaluátor součástí pracoviště, které se podílí na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 xml:space="preserve">tvorbě a realizaci programu (například v případě poskytovatelů s malým počtem pracovníků zodpovědných za oblast účelové podpory), mohou se vyskytnout pochybnosti o jeho funkční nezávislosti. V takovém případě je žádoucí, aby byl jednak stanoven jasný popis jeho práce, jednak nebyl přímo podřízen vedoucím pracovníkům, kteří zajišťují přípravu a realizaci programů. </w:t>
      </w:r>
    </w:p>
    <w:p w14:paraId="1397738D" w14:textId="29600930" w:rsidR="00BA616D" w:rsidRPr="00BB5435" w:rsidRDefault="00C56744" w:rsidP="00E45AD4">
      <w:p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Bez ohledu na </w:t>
      </w:r>
      <w:r w:rsidR="0018444D" w:rsidRPr="00BB5435">
        <w:rPr>
          <w:rFonts w:ascii="Arial" w:hAnsi="Arial" w:cs="Arial"/>
        </w:rPr>
        <w:t>to, zda evaluace</w:t>
      </w:r>
      <w:r w:rsidR="00725931" w:rsidRPr="00BB5435">
        <w:rPr>
          <w:rFonts w:ascii="Arial" w:hAnsi="Arial" w:cs="Arial"/>
        </w:rPr>
        <w:t xml:space="preserve"> provádějí interní či externí evaluátoři</w:t>
      </w:r>
      <w:r w:rsidR="0008107B" w:rsidRPr="00BB5435">
        <w:rPr>
          <w:rFonts w:ascii="Arial" w:hAnsi="Arial" w:cs="Arial"/>
        </w:rPr>
        <w:t xml:space="preserve">, evaluace musí být prováděna transparentně </w:t>
      </w:r>
      <w:r w:rsidR="00504B8C" w:rsidRPr="00BB5435">
        <w:rPr>
          <w:rFonts w:ascii="Arial" w:hAnsi="Arial" w:cs="Arial"/>
        </w:rPr>
        <w:t>a její výsledky musí být ověřitelné</w:t>
      </w:r>
      <w:r w:rsidR="00730617" w:rsidRPr="00BB5435">
        <w:rPr>
          <w:rFonts w:ascii="Arial" w:hAnsi="Arial" w:cs="Arial"/>
        </w:rPr>
        <w:t xml:space="preserve"> (resp. </w:t>
      </w:r>
      <w:r w:rsidR="00002B85" w:rsidRPr="00BB5435">
        <w:rPr>
          <w:rFonts w:ascii="Arial" w:hAnsi="Arial" w:cs="Arial"/>
        </w:rPr>
        <w:t>replikovatelné). Proto </w:t>
      </w:r>
      <w:r w:rsidR="00BA616D" w:rsidRPr="00BB5435">
        <w:rPr>
          <w:rFonts w:ascii="Arial" w:hAnsi="Arial" w:cs="Arial"/>
        </w:rPr>
        <w:t>součástí každé evaluace musí být:</w:t>
      </w:r>
    </w:p>
    <w:p w14:paraId="7530AC92" w14:textId="32E58775" w:rsidR="00274BE3" w:rsidRPr="00BB5435" w:rsidRDefault="008F536C" w:rsidP="00274BE3">
      <w:pPr>
        <w:pStyle w:val="Odstavecseseznamem"/>
        <w:numPr>
          <w:ilvl w:val="0"/>
          <w:numId w:val="3"/>
        </w:num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Uvedení všech osob</w:t>
      </w:r>
      <w:r w:rsidR="004D1AE6" w:rsidRPr="00BB5435">
        <w:rPr>
          <w:rFonts w:ascii="Arial" w:hAnsi="Arial" w:cs="Arial"/>
        </w:rPr>
        <w:t xml:space="preserve"> a jejich afilací</w:t>
      </w:r>
      <w:r w:rsidRPr="00BB5435">
        <w:rPr>
          <w:rFonts w:ascii="Arial" w:hAnsi="Arial" w:cs="Arial"/>
        </w:rPr>
        <w:t>, které se podílely na vypracování evaluace;</w:t>
      </w:r>
    </w:p>
    <w:p w14:paraId="41618F98" w14:textId="5699FA95" w:rsidR="00A46772" w:rsidRPr="00BB5435" w:rsidRDefault="00A46772" w:rsidP="00274BE3">
      <w:pPr>
        <w:pStyle w:val="Odstavecseseznamem"/>
        <w:numPr>
          <w:ilvl w:val="0"/>
          <w:numId w:val="3"/>
        </w:num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Uvedení </w:t>
      </w:r>
      <w:r w:rsidR="00BF4B90" w:rsidRPr="00BB5435">
        <w:rPr>
          <w:rFonts w:ascii="Arial" w:hAnsi="Arial" w:cs="Arial"/>
        </w:rPr>
        <w:t>konkrétní metodiky, podle níž byla evaluace vypracována, a to včetně datových zdrojů</w:t>
      </w:r>
      <w:r w:rsidR="00D241C5" w:rsidRPr="00BB5435">
        <w:rPr>
          <w:rFonts w:ascii="Arial" w:hAnsi="Arial" w:cs="Arial"/>
        </w:rPr>
        <w:t>;</w:t>
      </w:r>
    </w:p>
    <w:p w14:paraId="296FB7B5" w14:textId="24142E7C" w:rsidR="00D241C5" w:rsidRPr="00BB5435" w:rsidRDefault="00D241C5" w:rsidP="00274BE3">
      <w:pPr>
        <w:pStyle w:val="Odstavecseseznamem"/>
        <w:numPr>
          <w:ilvl w:val="0"/>
          <w:numId w:val="3"/>
        </w:num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Zveřejnění výsledků </w:t>
      </w:r>
      <w:r w:rsidR="00A571E1" w:rsidRPr="00BB5435">
        <w:rPr>
          <w:rFonts w:ascii="Arial" w:hAnsi="Arial" w:cs="Arial"/>
        </w:rPr>
        <w:t>evaluace včetně příloh;</w:t>
      </w:r>
    </w:p>
    <w:p w14:paraId="7706F268" w14:textId="588C4AD6" w:rsidR="00A571E1" w:rsidRPr="00BB5435" w:rsidRDefault="00A571E1" w:rsidP="00274BE3">
      <w:pPr>
        <w:pStyle w:val="Odstavecseseznamem"/>
        <w:numPr>
          <w:ilvl w:val="0"/>
          <w:numId w:val="3"/>
        </w:num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Oponentní řízení </w:t>
      </w:r>
      <w:r w:rsidR="00B40615" w:rsidRPr="00BB5435">
        <w:rPr>
          <w:rFonts w:ascii="Arial" w:hAnsi="Arial" w:cs="Arial"/>
        </w:rPr>
        <w:t>výsledků evaluace;</w:t>
      </w:r>
    </w:p>
    <w:p w14:paraId="5CBA3854" w14:textId="77777777" w:rsidR="002A2043" w:rsidRPr="00BB5435" w:rsidRDefault="00F76C78" w:rsidP="00274BE3">
      <w:pPr>
        <w:pStyle w:val="Odstavecseseznamem"/>
        <w:numPr>
          <w:ilvl w:val="0"/>
          <w:numId w:val="3"/>
        </w:num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Zadavatelova o</w:t>
      </w:r>
      <w:r w:rsidR="00F1500D" w:rsidRPr="00BB5435">
        <w:rPr>
          <w:rFonts w:ascii="Arial" w:hAnsi="Arial" w:cs="Arial"/>
        </w:rPr>
        <w:t>bhajoba</w:t>
      </w:r>
      <w:r w:rsidRPr="00BB5435">
        <w:rPr>
          <w:rFonts w:ascii="Arial" w:hAnsi="Arial" w:cs="Arial"/>
        </w:rPr>
        <w:t xml:space="preserve"> výsledků evaluace </w:t>
      </w:r>
      <w:r w:rsidR="002A2043" w:rsidRPr="00BB5435">
        <w:rPr>
          <w:rFonts w:ascii="Arial" w:hAnsi="Arial" w:cs="Arial"/>
        </w:rPr>
        <w:t>v KHV.</w:t>
      </w:r>
    </w:p>
    <w:p w14:paraId="32860BB7" w14:textId="6F343507" w:rsidR="0084290C" w:rsidRPr="00BB5435" w:rsidRDefault="002A2043" w:rsidP="007C4F2C">
      <w:p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V případě hodnocení dopadů </w:t>
      </w:r>
      <w:r w:rsidR="002C06AB" w:rsidRPr="00BB5435">
        <w:rPr>
          <w:rFonts w:ascii="Arial" w:hAnsi="Arial" w:cs="Arial"/>
        </w:rPr>
        <w:t xml:space="preserve">je součástí evaluace prezentace výsledků evaluace </w:t>
      </w:r>
      <w:r w:rsidR="00F9312E" w:rsidRPr="00BB5435">
        <w:rPr>
          <w:rFonts w:ascii="Arial" w:hAnsi="Arial" w:cs="Arial"/>
        </w:rPr>
        <w:t>členům RVVI a</w:t>
      </w:r>
      <w:r w:rsidR="008F088F" w:rsidRPr="00BB5435">
        <w:rPr>
          <w:rFonts w:ascii="Arial" w:hAnsi="Arial" w:cs="Arial"/>
        </w:rPr>
        <w:t> </w:t>
      </w:r>
      <w:r w:rsidR="00F9312E" w:rsidRPr="00BB5435">
        <w:rPr>
          <w:rFonts w:ascii="Arial" w:hAnsi="Arial" w:cs="Arial"/>
        </w:rPr>
        <w:t>KHV a </w:t>
      </w:r>
      <w:r w:rsidR="00C87960" w:rsidRPr="00BB5435">
        <w:rPr>
          <w:rFonts w:ascii="Arial" w:hAnsi="Arial" w:cs="Arial"/>
        </w:rPr>
        <w:t>veřejná prezentace formou semináře</w:t>
      </w:r>
      <w:r w:rsidR="002F40ED" w:rsidRPr="00BB5435">
        <w:rPr>
          <w:rFonts w:ascii="Arial" w:hAnsi="Arial" w:cs="Arial"/>
        </w:rPr>
        <w:t xml:space="preserve"> (prezenčně nebo online)</w:t>
      </w:r>
      <w:r w:rsidR="00C87960" w:rsidRPr="00BB5435">
        <w:rPr>
          <w:rFonts w:ascii="Arial" w:hAnsi="Arial" w:cs="Arial"/>
        </w:rPr>
        <w:t xml:space="preserve"> </w:t>
      </w:r>
      <w:r w:rsidR="00D57E5E" w:rsidRPr="00BB5435">
        <w:rPr>
          <w:rFonts w:ascii="Arial" w:hAnsi="Arial" w:cs="Arial"/>
        </w:rPr>
        <w:t xml:space="preserve">pro </w:t>
      </w:r>
      <w:r w:rsidR="0093355F" w:rsidRPr="00BB5435">
        <w:rPr>
          <w:rFonts w:ascii="Arial" w:hAnsi="Arial" w:cs="Arial"/>
        </w:rPr>
        <w:t>širší skupin</w:t>
      </w:r>
      <w:r w:rsidR="00D57E5E" w:rsidRPr="00BB5435">
        <w:rPr>
          <w:rFonts w:ascii="Arial" w:hAnsi="Arial" w:cs="Arial"/>
        </w:rPr>
        <w:t>u</w:t>
      </w:r>
      <w:r w:rsidR="0093355F" w:rsidRPr="00BB5435">
        <w:rPr>
          <w:rFonts w:ascii="Arial" w:hAnsi="Arial" w:cs="Arial"/>
        </w:rPr>
        <w:t xml:space="preserve"> stakeholderů</w:t>
      </w:r>
      <w:r w:rsidR="00BF0BC4" w:rsidRPr="00BB5435">
        <w:rPr>
          <w:rFonts w:ascii="Arial" w:hAnsi="Arial" w:cs="Arial"/>
        </w:rPr>
        <w:t xml:space="preserve">, zástupcům </w:t>
      </w:r>
      <w:r w:rsidR="003829E2" w:rsidRPr="00BB5435">
        <w:rPr>
          <w:rFonts w:ascii="Arial" w:hAnsi="Arial" w:cs="Arial"/>
        </w:rPr>
        <w:t>médií apod.</w:t>
      </w:r>
      <w:r w:rsidR="0093355F" w:rsidRPr="00BB5435">
        <w:rPr>
          <w:rFonts w:ascii="Arial" w:hAnsi="Arial" w:cs="Arial"/>
        </w:rPr>
        <w:t xml:space="preserve"> </w:t>
      </w:r>
      <w:r w:rsidR="00242946" w:rsidRPr="00BB5435">
        <w:rPr>
          <w:rFonts w:ascii="Arial" w:hAnsi="Arial" w:cs="Arial"/>
        </w:rPr>
        <w:t xml:space="preserve">Dále </w:t>
      </w:r>
      <w:r w:rsidR="0095287C" w:rsidRPr="00BB5435">
        <w:rPr>
          <w:rFonts w:ascii="Arial" w:hAnsi="Arial" w:cs="Arial"/>
        </w:rPr>
        <w:t>evaluační zprávu poskytovatel zveřejní na svých webových stránkách.</w:t>
      </w:r>
      <w:r w:rsidR="00F1500D" w:rsidRPr="00BB5435">
        <w:rPr>
          <w:rFonts w:ascii="Arial" w:hAnsi="Arial" w:cs="Arial"/>
        </w:rPr>
        <w:t xml:space="preserve"> </w:t>
      </w:r>
    </w:p>
    <w:p w14:paraId="40E33A1D" w14:textId="77777777" w:rsidR="0084290C" w:rsidRPr="00BB5435" w:rsidRDefault="0084290C">
      <w:pPr>
        <w:rPr>
          <w:rFonts w:ascii="Arial" w:hAnsi="Arial" w:cs="Arial"/>
        </w:rPr>
      </w:pPr>
      <w:r w:rsidRPr="00BB5435">
        <w:rPr>
          <w:rFonts w:ascii="Arial" w:hAnsi="Arial" w:cs="Arial"/>
        </w:rPr>
        <w:br w:type="page"/>
      </w:r>
    </w:p>
    <w:p w14:paraId="6312BF52" w14:textId="71474EF8" w:rsidR="00E45AD4" w:rsidRPr="00BB5435" w:rsidRDefault="00E45AD4" w:rsidP="00BB5435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29" w:name="_Toc192820749"/>
      <w:r w:rsidRPr="00BB5435">
        <w:rPr>
          <w:rFonts w:ascii="Arial" w:hAnsi="Arial" w:cs="Arial"/>
          <w:sz w:val="24"/>
          <w:szCs w:val="24"/>
        </w:rPr>
        <w:lastRenderedPageBreak/>
        <w:t>Příloha č. 4 – Zadání evaluací</w:t>
      </w:r>
      <w:bookmarkEnd w:id="29"/>
    </w:p>
    <w:p w14:paraId="7D2BDC38" w14:textId="22500261" w:rsidR="00FF7502" w:rsidRPr="00BB5435" w:rsidRDefault="00FF7502" w:rsidP="00FF7502">
      <w:p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Kvalita evaluace, její včasné doručení a využitelnost úzce souvisí s jejím zadáním. Není možné vytvořit univerzální zadání. To musí vždy odpovídat potřebě poskytovatele (co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od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evaluace očekává, komu je určena a jak bude nakládáno s je</w:t>
      </w:r>
      <w:r w:rsidR="00002B85" w:rsidRPr="00BB5435">
        <w:rPr>
          <w:rFonts w:ascii="Arial" w:hAnsi="Arial" w:cs="Arial"/>
        </w:rPr>
        <w:t>jími výstupy), druhu evaluace a </w:t>
      </w:r>
      <w:r w:rsidRPr="00BB5435">
        <w:rPr>
          <w:rFonts w:ascii="Arial" w:hAnsi="Arial" w:cs="Arial"/>
        </w:rPr>
        <w:t>zaměření evaluovaného programu/skupiny grantových projektů.</w:t>
      </w:r>
    </w:p>
    <w:p w14:paraId="16AC47A2" w14:textId="027916D3" w:rsidR="00FF7502" w:rsidRPr="00BB5435" w:rsidRDefault="00FF7502" w:rsidP="00FF7502">
      <w:p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Zadání každé evaluace obsah</w:t>
      </w:r>
      <w:r w:rsidR="00246891" w:rsidRPr="00BB5435">
        <w:rPr>
          <w:rFonts w:ascii="Arial" w:hAnsi="Arial" w:cs="Arial"/>
        </w:rPr>
        <w:t>uje</w:t>
      </w:r>
      <w:r w:rsidRPr="00BB5435">
        <w:rPr>
          <w:rFonts w:ascii="Arial" w:hAnsi="Arial" w:cs="Arial"/>
        </w:rPr>
        <w:t xml:space="preserve"> minimálně následující oblasti:</w:t>
      </w:r>
    </w:p>
    <w:p w14:paraId="6A44CBEB" w14:textId="77777777" w:rsidR="00FF7502" w:rsidRPr="00BB5435" w:rsidRDefault="00FF7502">
      <w:pPr>
        <w:pStyle w:val="Odstavecseseznamem"/>
        <w:numPr>
          <w:ilvl w:val="0"/>
          <w:numId w:val="7"/>
        </w:num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  <w:color w:val="007BB8"/>
        </w:rPr>
        <w:t xml:space="preserve">Cíl evaluace </w:t>
      </w:r>
      <w:r w:rsidRPr="00BB5435">
        <w:rPr>
          <w:rFonts w:ascii="Arial" w:hAnsi="Arial" w:cs="Arial"/>
        </w:rPr>
        <w:t>– stanovení konkrétního cíle a účelu vypracování evaluace;</w:t>
      </w:r>
    </w:p>
    <w:p w14:paraId="6C4FEDCE" w14:textId="533EB14D" w:rsidR="00FF7502" w:rsidRPr="00BB5435" w:rsidRDefault="00FF7502">
      <w:pPr>
        <w:pStyle w:val="Odstavecseseznamem"/>
        <w:numPr>
          <w:ilvl w:val="0"/>
          <w:numId w:val="7"/>
        </w:num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  <w:color w:val="007BB8"/>
        </w:rPr>
        <w:t xml:space="preserve">Definování oblastí evaluace a evaluačních otázek </w:t>
      </w:r>
      <w:r w:rsidRPr="00BB5435">
        <w:rPr>
          <w:rFonts w:ascii="Arial" w:hAnsi="Arial" w:cs="Arial"/>
        </w:rPr>
        <w:t>– spe</w:t>
      </w:r>
      <w:r w:rsidR="00F9312E" w:rsidRPr="00BB5435">
        <w:rPr>
          <w:rFonts w:ascii="Arial" w:hAnsi="Arial" w:cs="Arial"/>
        </w:rPr>
        <w:t>cifikace evaluovaných oblastí a </w:t>
      </w:r>
      <w:r w:rsidRPr="00BB5435">
        <w:rPr>
          <w:rFonts w:ascii="Arial" w:hAnsi="Arial" w:cs="Arial"/>
        </w:rPr>
        <w:t>evaluačních otázek včetně jejich vysvětlení;</w:t>
      </w:r>
    </w:p>
    <w:p w14:paraId="5162E634" w14:textId="23FE1896" w:rsidR="00FF7502" w:rsidRPr="00BB5435" w:rsidRDefault="00FF7502">
      <w:pPr>
        <w:pStyle w:val="Odstavecseseznamem"/>
        <w:numPr>
          <w:ilvl w:val="0"/>
          <w:numId w:val="7"/>
        </w:num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  <w:color w:val="007BB8"/>
        </w:rPr>
        <w:t xml:space="preserve">Definování vstupů </w:t>
      </w:r>
      <w:r w:rsidRPr="00BB5435">
        <w:rPr>
          <w:rFonts w:ascii="Arial" w:hAnsi="Arial" w:cs="Arial"/>
        </w:rPr>
        <w:t>(informačních, datových zdrojů) – popis informačních a datových zdrojů pro vypracování evaluace, přičemž budou rozlišeny a blíže specifikovány zdroje a</w:t>
      </w:r>
      <w:r w:rsidR="008F088F" w:rsidRPr="00BB5435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informace, které zajistí poskytovatel, a zdroje a informace, které zajistí evaluátor;</w:t>
      </w:r>
    </w:p>
    <w:p w14:paraId="5A264828" w14:textId="77777777" w:rsidR="00FF7502" w:rsidRPr="00BB5435" w:rsidRDefault="00FF7502">
      <w:pPr>
        <w:pStyle w:val="Odstavecseseznamem"/>
        <w:numPr>
          <w:ilvl w:val="0"/>
          <w:numId w:val="7"/>
        </w:num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  <w:color w:val="007BB8"/>
        </w:rPr>
        <w:t xml:space="preserve">Definování výstupů </w:t>
      </w:r>
      <w:r w:rsidRPr="00BB5435">
        <w:rPr>
          <w:rFonts w:ascii="Arial" w:hAnsi="Arial" w:cs="Arial"/>
        </w:rPr>
        <w:t>– popis jednotlivých výstupů včetně požadovaného rozsahu;</w:t>
      </w:r>
    </w:p>
    <w:p w14:paraId="09AB1C9F" w14:textId="77777777" w:rsidR="00FF7502" w:rsidRPr="00BB5435" w:rsidRDefault="00FF7502">
      <w:pPr>
        <w:pStyle w:val="Odstavecseseznamem"/>
        <w:numPr>
          <w:ilvl w:val="0"/>
          <w:numId w:val="7"/>
        </w:num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  <w:color w:val="007BB8"/>
        </w:rPr>
        <w:t xml:space="preserve">Doba vypracování evaluace </w:t>
      </w:r>
      <w:r w:rsidRPr="00BB5435">
        <w:rPr>
          <w:rFonts w:ascii="Arial" w:hAnsi="Arial" w:cs="Arial"/>
        </w:rPr>
        <w:t>– stanovení harmonogramu realizace evaluací a termínů dodání jednotlivých výstupů.</w:t>
      </w:r>
    </w:p>
    <w:p w14:paraId="43DE27DF" w14:textId="77777777" w:rsidR="00FF7502" w:rsidRPr="00BB5435" w:rsidRDefault="00FF7502" w:rsidP="00FF7502">
      <w:pPr>
        <w:rPr>
          <w:rFonts w:ascii="Arial" w:hAnsi="Arial" w:cs="Arial"/>
        </w:rPr>
      </w:pPr>
    </w:p>
    <w:p w14:paraId="76563F3D" w14:textId="175E9D62" w:rsidR="00E45AD4" w:rsidRPr="00BB5435" w:rsidRDefault="00E45AD4" w:rsidP="00BB5435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30" w:name="_Toc192820750"/>
      <w:r w:rsidRPr="00BB5435">
        <w:rPr>
          <w:rFonts w:ascii="Arial" w:hAnsi="Arial" w:cs="Arial"/>
          <w:sz w:val="24"/>
          <w:szCs w:val="24"/>
        </w:rPr>
        <w:t>Příloha č. 5 – Způsoby realizace ex-ante hodnocení</w:t>
      </w:r>
      <w:bookmarkEnd w:id="30"/>
    </w:p>
    <w:p w14:paraId="175DEDDD" w14:textId="77777777" w:rsidR="00E45AD4" w:rsidRPr="00BB5435" w:rsidRDefault="00E45AD4" w:rsidP="00002B85">
      <w:pPr>
        <w:spacing w:before="120" w:after="0"/>
        <w:jc w:val="both"/>
        <w:rPr>
          <w:rFonts w:ascii="Arial" w:hAnsi="Arial" w:cs="Arial"/>
          <w:color w:val="0070C0"/>
        </w:rPr>
      </w:pPr>
      <w:r w:rsidRPr="00BB5435">
        <w:rPr>
          <w:rFonts w:ascii="Arial" w:hAnsi="Arial" w:cs="Arial"/>
        </w:rPr>
        <w:t xml:space="preserve">Ex-ante hodnocení je z časového a věcného hlediska možné provádět dvěma způsoby: </w:t>
      </w:r>
    </w:p>
    <w:p w14:paraId="097B048A" w14:textId="48850954" w:rsidR="00E45AD4" w:rsidRPr="00BB5435" w:rsidRDefault="00E45AD4" w:rsidP="00002B85">
      <w:pPr>
        <w:pStyle w:val="Odstavecseseznamem"/>
        <w:numPr>
          <w:ilvl w:val="0"/>
          <w:numId w:val="53"/>
        </w:num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Po ukon</w:t>
      </w:r>
      <w:r w:rsidR="00002B85" w:rsidRPr="00BB5435">
        <w:rPr>
          <w:rFonts w:ascii="Arial" w:hAnsi="Arial" w:cs="Arial"/>
        </w:rPr>
        <w:t>čení procesu přípravy programu;</w:t>
      </w:r>
    </w:p>
    <w:p w14:paraId="4F69E006" w14:textId="77777777" w:rsidR="00E45AD4" w:rsidRPr="00BB5435" w:rsidRDefault="00E45AD4" w:rsidP="00002B85">
      <w:pPr>
        <w:pStyle w:val="Odstavecseseznamem"/>
        <w:numPr>
          <w:ilvl w:val="0"/>
          <w:numId w:val="53"/>
        </w:num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Kontinuálně během procesu přípravy programu. </w:t>
      </w:r>
    </w:p>
    <w:p w14:paraId="2BC4215E" w14:textId="191AC516" w:rsidR="00E45AD4" w:rsidRPr="00BB5435" w:rsidRDefault="00E45AD4" w:rsidP="00E45AD4">
      <w:p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Nevýhody prvně uvedeného způsobu spočívají v možném prodlo</w:t>
      </w:r>
      <w:r w:rsidR="00F9312E" w:rsidRPr="00BB5435">
        <w:rPr>
          <w:rFonts w:ascii="Arial" w:hAnsi="Arial" w:cs="Arial"/>
        </w:rPr>
        <w:t>užení doby přípravy programu (o </w:t>
      </w:r>
      <w:r w:rsidRPr="00BB5435">
        <w:rPr>
          <w:rFonts w:ascii="Arial" w:hAnsi="Arial" w:cs="Arial"/>
        </w:rPr>
        <w:t>výběr evaluátora a dobu pro zapracování připomínek) a může mít tendenci nabývat spíše podoby oponentury než evaluace. Druhý způsob pojímá ex-ante hodnocení jako proces běžící paralelně s procesem přípravy programu. Tento způsob evaluace nabývá podoby konstruktivní diskuse mezi hodnotiteli a poskytovateli</w:t>
      </w:r>
      <w:r w:rsidR="00002B85" w:rsidRPr="00BB5435">
        <w:rPr>
          <w:rFonts w:ascii="Arial" w:hAnsi="Arial" w:cs="Arial"/>
        </w:rPr>
        <w:t>, která vede k </w:t>
      </w:r>
      <w:r w:rsidRPr="00BB5435">
        <w:rPr>
          <w:rFonts w:ascii="Arial" w:hAnsi="Arial" w:cs="Arial"/>
        </w:rPr>
        <w:t>výběru nejvhodnějších řešení a jejich náležitému zdůvodnění. Výhoda tohoto způsobu hodnocení spočívá ve zkrácení dob</w:t>
      </w:r>
      <w:r w:rsidR="00F9312E" w:rsidRPr="00BB5435">
        <w:rPr>
          <w:rFonts w:ascii="Arial" w:hAnsi="Arial" w:cs="Arial"/>
        </w:rPr>
        <w:t>y realizace ex-ante hodnocení a </w:t>
      </w:r>
      <w:r w:rsidRPr="00BB5435">
        <w:rPr>
          <w:rFonts w:ascii="Arial" w:hAnsi="Arial" w:cs="Arial"/>
        </w:rPr>
        <w:t xml:space="preserve">efektivnějšímu zacílení programu. </w:t>
      </w:r>
    </w:p>
    <w:p w14:paraId="1E40EF2A" w14:textId="77777777" w:rsidR="00E45AD4" w:rsidRPr="00BB5435" w:rsidRDefault="00E45AD4" w:rsidP="00E45AD4">
      <w:pPr>
        <w:spacing w:before="120" w:after="24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Celý proces lze v návaznosti na etapy přípravy programu rozdělit do několika etap odpovídajících etapám přípravy programu. První částí může být hodnocení východisek programu, které spočívá ve zhodnocení podkladových analýz a potřeb programu. Druhá část může být věnována zhodnocení navržené intervenční logiky včetně vymezených finančních zdrojů. Třetí část hodnocení se může zabývat zhodnocením způsobu implementace programu, hodnocení a výběru projektů, monitorování a evaluace programu.</w:t>
      </w:r>
    </w:p>
    <w:p w14:paraId="3C23D3D5" w14:textId="00DBA9AA" w:rsidR="0084290C" w:rsidRPr="00BB5435" w:rsidRDefault="00E45AD4" w:rsidP="00002B85">
      <w:pPr>
        <w:spacing w:before="120" w:after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Výstupem z tohoto způsobu realizace ex-ante hodnocení je jednak evaluační zpráva, v níž se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 xml:space="preserve">evaluátor vyjadřuje k jednotlivým evaluačním otázkám a uvádí doporučení, která poskytovatel akceptoval, a která zamítl, dále doporučení pro realizaci programu (zaměření veřejných soutěží apod.). Výsledkem je program, jenž svým zacílením a nastavením parametrů plně odpovídá identifikované potřebě programu. </w:t>
      </w:r>
    </w:p>
    <w:p w14:paraId="483E863B" w14:textId="77777777" w:rsidR="0084290C" w:rsidRPr="00BB5435" w:rsidRDefault="0084290C">
      <w:pPr>
        <w:rPr>
          <w:rFonts w:ascii="Arial" w:hAnsi="Arial" w:cs="Arial"/>
        </w:rPr>
      </w:pPr>
      <w:r w:rsidRPr="00BB5435">
        <w:rPr>
          <w:rFonts w:ascii="Arial" w:hAnsi="Arial" w:cs="Arial"/>
        </w:rPr>
        <w:br w:type="page"/>
      </w:r>
    </w:p>
    <w:p w14:paraId="3220618C" w14:textId="4C45990D" w:rsidR="006B35D4" w:rsidRPr="00BB5435" w:rsidRDefault="006B35D4" w:rsidP="00BB5435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31" w:name="_Toc192820751"/>
      <w:r w:rsidRPr="00BB5435">
        <w:rPr>
          <w:rFonts w:ascii="Arial" w:hAnsi="Arial" w:cs="Arial"/>
          <w:sz w:val="24"/>
          <w:szCs w:val="24"/>
        </w:rPr>
        <w:lastRenderedPageBreak/>
        <w:t>Příloha č. 6 – Ex-ante hodnocení – oblasti a otázky</w:t>
      </w:r>
      <w:bookmarkEnd w:id="31"/>
    </w:p>
    <w:p w14:paraId="15695FA2" w14:textId="77777777" w:rsidR="006B35D4" w:rsidRPr="00BB5435" w:rsidRDefault="006B35D4" w:rsidP="00002B8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Ex-ante hodnocení sleduje tyto oblasti a otázky:</w:t>
      </w:r>
    </w:p>
    <w:p w14:paraId="068695FC" w14:textId="77777777" w:rsidR="006B35D4" w:rsidRPr="00BB5435" w:rsidRDefault="006B35D4" w:rsidP="00002B85">
      <w:pPr>
        <w:pStyle w:val="paragraph"/>
        <w:numPr>
          <w:ilvl w:val="0"/>
          <w:numId w:val="56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Zaměření a cíle programu/skupiny grantových projektů a jejich relevance k národním prioritám, strategiím a koncepcím;</w:t>
      </w:r>
    </w:p>
    <w:p w14:paraId="743486A3" w14:textId="77777777" w:rsidR="006B35D4" w:rsidRPr="00BB5435" w:rsidRDefault="006B35D4" w:rsidP="00002B85">
      <w:pPr>
        <w:pStyle w:val="paragraph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Z jakých koncepcí a strategií vychází návrh programu (nehodnotí se u skupin grantových projektů)?</w:t>
      </w:r>
    </w:p>
    <w:p w14:paraId="1E1E0DDC" w14:textId="77777777" w:rsidR="006B35D4" w:rsidRPr="00BB5435" w:rsidRDefault="006B35D4" w:rsidP="00002B85">
      <w:pPr>
        <w:pStyle w:val="paragraph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je program odpovídá aktuálním prioritám a trendům v předmětné oblasti)?</w:t>
      </w:r>
    </w:p>
    <w:p w14:paraId="0206611B" w14:textId="77777777" w:rsidR="006B35D4" w:rsidRPr="00BB5435" w:rsidRDefault="006B35D4" w:rsidP="00002B85">
      <w:pPr>
        <w:pStyle w:val="paragraph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Na jaké společenské potřeby program/skupina grantových projektů reaguje?</w:t>
      </w:r>
    </w:p>
    <w:p w14:paraId="49C7F46B" w14:textId="77777777" w:rsidR="006B35D4" w:rsidRPr="00BB5435" w:rsidRDefault="006B35D4" w:rsidP="00002B85">
      <w:pPr>
        <w:pStyle w:val="paragraph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Jsou tyto potřeby analyzovány a je řádně zdůvodněna potřeba intervence programu/skupiny grantových projektů?</w:t>
      </w:r>
    </w:p>
    <w:p w14:paraId="16F87BC7" w14:textId="77777777" w:rsidR="006B35D4" w:rsidRPr="00BB5435" w:rsidRDefault="006B35D4" w:rsidP="00002B85">
      <w:pPr>
        <w:pStyle w:val="paragraph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Jakým způsobem program/skupina grantových projektů vychází z evaluace předcházejících a dalších relevantních programů/skupin grantových projektů?</w:t>
      </w:r>
    </w:p>
    <w:p w14:paraId="55B12FAC" w14:textId="77777777" w:rsidR="006B35D4" w:rsidRPr="00BB5435" w:rsidRDefault="006B35D4" w:rsidP="00002B85">
      <w:pPr>
        <w:pStyle w:val="paragraph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Jaká je synergie, popř. komplementarita s jinými programy/skupinami grantových projektů?</w:t>
      </w:r>
    </w:p>
    <w:p w14:paraId="097EC409" w14:textId="77777777" w:rsidR="006B35D4" w:rsidRPr="00BB5435" w:rsidRDefault="006B35D4" w:rsidP="00002B85">
      <w:pPr>
        <w:pStyle w:val="paragraph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odpovídají cíle programu/skupiny grantových projektů výsledkům analýzy řešené problematiky?</w:t>
      </w:r>
    </w:p>
    <w:p w14:paraId="5F334BFC" w14:textId="77777777" w:rsidR="006B35D4" w:rsidRPr="00BB5435" w:rsidRDefault="006B35D4" w:rsidP="00002B85">
      <w:pPr>
        <w:pStyle w:val="paragraph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jsou cíle programu/skupiny grantových projektů hierarchicky strukturované?</w:t>
      </w:r>
    </w:p>
    <w:p w14:paraId="4DF6DDA9" w14:textId="77777777" w:rsidR="006B35D4" w:rsidRPr="00BB5435" w:rsidRDefault="006B35D4" w:rsidP="00002B85">
      <w:pPr>
        <w:pStyle w:val="paragraph"/>
        <w:numPr>
          <w:ilvl w:val="0"/>
          <w:numId w:val="56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Intervenční logika programu/skupiny grantových projektů;</w:t>
      </w:r>
    </w:p>
    <w:p w14:paraId="12A27171" w14:textId="77777777" w:rsidR="006B35D4" w:rsidRPr="00BB5435" w:rsidRDefault="006B35D4" w:rsidP="00002B85">
      <w:pPr>
        <w:pStyle w:val="paragraph"/>
        <w:numPr>
          <w:ilvl w:val="0"/>
          <w:numId w:val="22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Co má program/skupina grantových projektů změnit ve srovnání s výchozím stavem?</w:t>
      </w:r>
    </w:p>
    <w:p w14:paraId="7CE6B5BE" w14:textId="77777777" w:rsidR="006B35D4" w:rsidRPr="00BB5435" w:rsidRDefault="006B35D4" w:rsidP="00002B85">
      <w:pPr>
        <w:pStyle w:val="paragraph"/>
        <w:numPr>
          <w:ilvl w:val="0"/>
          <w:numId w:val="22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je popsána intervenční logika programu/skupiny grantových projektů?</w:t>
      </w:r>
    </w:p>
    <w:p w14:paraId="39D734FB" w14:textId="0FBCB20C" w:rsidR="006B35D4" w:rsidRPr="00BB5435" w:rsidRDefault="006B35D4" w:rsidP="00002B85">
      <w:pPr>
        <w:pStyle w:val="paragraph"/>
        <w:numPr>
          <w:ilvl w:val="0"/>
          <w:numId w:val="22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odpovídá intervenční logika zaměření a cílům programu/skupiny grantových projektů na straně jedné a výchozí situaci (řešenému problému) na</w:t>
      </w:r>
      <w:r w:rsidR="00150D43">
        <w:rPr>
          <w:rStyle w:val="normaltextrun"/>
          <w:rFonts w:ascii="Arial" w:eastAsiaTheme="majorEastAsia" w:hAnsi="Arial" w:cs="Arial"/>
          <w:sz w:val="22"/>
          <w:szCs w:val="22"/>
        </w:rPr>
        <w:t> </w:t>
      </w: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straně druhé?</w:t>
      </w:r>
    </w:p>
    <w:p w14:paraId="10185DE0" w14:textId="77777777" w:rsidR="006B35D4" w:rsidRPr="00BB5435" w:rsidRDefault="006B35D4" w:rsidP="00002B85">
      <w:pPr>
        <w:pStyle w:val="paragraph"/>
        <w:numPr>
          <w:ilvl w:val="0"/>
          <w:numId w:val="56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Výstupy, výsledky a dopady programu/skupiny grantových projektů;</w:t>
      </w:r>
    </w:p>
    <w:p w14:paraId="11D601F1" w14:textId="77777777" w:rsidR="006B35D4" w:rsidRPr="00BB5435" w:rsidRDefault="006B35D4" w:rsidP="00002B85">
      <w:pPr>
        <w:pStyle w:val="paragraph"/>
        <w:numPr>
          <w:ilvl w:val="0"/>
          <w:numId w:val="23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odpovídají očekávané výsledky společenským potřebám, na které program/skupina grantových projektů reaguje, a stanoveným cílům programu/skupiny grantových projektů?</w:t>
      </w:r>
    </w:p>
    <w:p w14:paraId="5A152A6E" w14:textId="77777777" w:rsidR="006B35D4" w:rsidRPr="00BB5435" w:rsidRDefault="006B35D4" w:rsidP="00002B85">
      <w:pPr>
        <w:pStyle w:val="paragraph"/>
        <w:numPr>
          <w:ilvl w:val="0"/>
          <w:numId w:val="23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odpovídají stanovené výstupy očekávaným výsledkům?</w:t>
      </w:r>
    </w:p>
    <w:p w14:paraId="79099A6B" w14:textId="77777777" w:rsidR="006B35D4" w:rsidRPr="00BB5435" w:rsidRDefault="006B35D4" w:rsidP="00002B85">
      <w:pPr>
        <w:pStyle w:val="paragraph"/>
        <w:numPr>
          <w:ilvl w:val="0"/>
          <w:numId w:val="23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Jaké jsou očekávané přínosy (věcné výsledky) programu/skupiny grantových projektů?</w:t>
      </w:r>
    </w:p>
    <w:p w14:paraId="0076009F" w14:textId="389F9166" w:rsidR="006B35D4" w:rsidRPr="00BB5435" w:rsidRDefault="006B35D4" w:rsidP="00002B85">
      <w:pPr>
        <w:pStyle w:val="paragraph"/>
        <w:numPr>
          <w:ilvl w:val="0"/>
          <w:numId w:val="23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odpovídají očekávané věcné výsledky předpokládaným pří</w:t>
      </w:r>
      <w:r w:rsidR="00002B85" w:rsidRPr="00BB5435">
        <w:rPr>
          <w:rStyle w:val="normaltextrun"/>
          <w:rFonts w:ascii="Arial" w:eastAsiaTheme="majorEastAsia" w:hAnsi="Arial" w:cs="Arial"/>
          <w:sz w:val="22"/>
          <w:szCs w:val="22"/>
        </w:rPr>
        <w:t>nosům a </w:t>
      </w: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dopadům?</w:t>
      </w:r>
    </w:p>
    <w:p w14:paraId="4A029014" w14:textId="7421F2C5" w:rsidR="006B35D4" w:rsidRPr="00BB5435" w:rsidRDefault="006B35D4" w:rsidP="00002B85">
      <w:pPr>
        <w:pStyle w:val="paragraph"/>
        <w:numPr>
          <w:ilvl w:val="0"/>
          <w:numId w:val="23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Jsou předpokládané výsledky a dopady v souladu se společenskými potřebami a</w:t>
      </w:r>
      <w:r w:rsidR="008F088F" w:rsidRPr="00BB5435">
        <w:rPr>
          <w:rStyle w:val="normaltextrun"/>
          <w:rFonts w:ascii="Arial" w:eastAsiaTheme="majorEastAsia" w:hAnsi="Arial" w:cs="Arial"/>
          <w:sz w:val="22"/>
          <w:szCs w:val="22"/>
        </w:rPr>
        <w:t> </w:t>
      </w: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cíli programu/skupiny grantových projektů?</w:t>
      </w:r>
    </w:p>
    <w:p w14:paraId="5F5E3192" w14:textId="77777777" w:rsidR="006B35D4" w:rsidRPr="00BB5435" w:rsidRDefault="006B35D4" w:rsidP="00002B85">
      <w:pPr>
        <w:pStyle w:val="paragraph"/>
        <w:numPr>
          <w:ilvl w:val="0"/>
          <w:numId w:val="56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Výdaje programu/skupiny grantových projektů;</w:t>
      </w:r>
    </w:p>
    <w:p w14:paraId="3BA09F55" w14:textId="74CE3D93" w:rsidR="006B35D4" w:rsidRPr="00BB5435" w:rsidRDefault="006B35D4" w:rsidP="00002B85">
      <w:pPr>
        <w:pStyle w:val="paragraph"/>
        <w:numPr>
          <w:ilvl w:val="0"/>
          <w:numId w:val="24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Jsou výdaje programu/skupiny grantových projek</w:t>
      </w:r>
      <w:r w:rsidR="00F9312E" w:rsidRPr="00BB5435">
        <w:rPr>
          <w:rStyle w:val="normaltextrun"/>
          <w:rFonts w:ascii="Arial" w:eastAsiaTheme="majorEastAsia" w:hAnsi="Arial" w:cs="Arial"/>
          <w:sz w:val="22"/>
          <w:szCs w:val="22"/>
        </w:rPr>
        <w:t>tů stanoveny reálně ve vztahu k </w:t>
      </w: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zaměření a cílům programu/skupiny grantových projektů?</w:t>
      </w:r>
    </w:p>
    <w:p w14:paraId="1C0D4BEF" w14:textId="77777777" w:rsidR="006B35D4" w:rsidRPr="00BB5435" w:rsidRDefault="006B35D4" w:rsidP="00002B85">
      <w:pPr>
        <w:pStyle w:val="paragraph"/>
        <w:numPr>
          <w:ilvl w:val="0"/>
          <w:numId w:val="24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odpovídá škála uznatelných výdajů cílům a aktivitám programu/skupiny grantových projektů?</w:t>
      </w:r>
    </w:p>
    <w:p w14:paraId="4526D150" w14:textId="77777777" w:rsidR="006B35D4" w:rsidRPr="00BB5435" w:rsidRDefault="006B35D4" w:rsidP="00002B85">
      <w:pPr>
        <w:pStyle w:val="paragraph"/>
        <w:numPr>
          <w:ilvl w:val="0"/>
          <w:numId w:val="56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Aktivity programu/skupiny grantových projektů a příjemci podpory;</w:t>
      </w:r>
    </w:p>
    <w:p w14:paraId="7D38BA75" w14:textId="77777777" w:rsidR="006B35D4" w:rsidRPr="00BB5435" w:rsidRDefault="006B35D4" w:rsidP="00002B8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odpovídají podporované aktivity cílům programu/skupiny grantových projektů, očekávaným výsledkům a předpokládaným přínosům a dopadům?</w:t>
      </w:r>
    </w:p>
    <w:p w14:paraId="045616E4" w14:textId="77777777" w:rsidR="006B35D4" w:rsidRPr="00BB5435" w:rsidRDefault="006B35D4" w:rsidP="00002B8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odpovídá vymezení příjemců podpory zaměření a cílům programu/skupiny grantových projektů?</w:t>
      </w:r>
    </w:p>
    <w:p w14:paraId="75B8CA05" w14:textId="77777777" w:rsidR="006B35D4" w:rsidRPr="00BB5435" w:rsidRDefault="006B35D4" w:rsidP="00002B85">
      <w:pPr>
        <w:pStyle w:val="paragraph"/>
        <w:numPr>
          <w:ilvl w:val="0"/>
          <w:numId w:val="56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Způsob realizace;</w:t>
      </w:r>
    </w:p>
    <w:p w14:paraId="4D2B0D90" w14:textId="77777777" w:rsidR="006B35D4" w:rsidRPr="00BB5435" w:rsidRDefault="006B35D4" w:rsidP="00002B85">
      <w:pPr>
        <w:pStyle w:val="paragraph"/>
        <w:numPr>
          <w:ilvl w:val="0"/>
          <w:numId w:val="26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Jakým způsobem bude program/skupina grantových projektů realizován?</w:t>
      </w:r>
    </w:p>
    <w:p w14:paraId="07B42EF3" w14:textId="77777777" w:rsidR="006B35D4" w:rsidRPr="00BB5435" w:rsidRDefault="006B35D4" w:rsidP="00002B85">
      <w:pPr>
        <w:pStyle w:val="paragraph"/>
        <w:numPr>
          <w:ilvl w:val="0"/>
          <w:numId w:val="56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Hodnocení a výběr projektů;</w:t>
      </w:r>
    </w:p>
    <w:p w14:paraId="2679C764" w14:textId="77777777" w:rsidR="006B35D4" w:rsidRPr="00BB5435" w:rsidRDefault="006B35D4" w:rsidP="00002B85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budou hodnoceny návrhy projektů?</w:t>
      </w: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ab/>
      </w:r>
    </w:p>
    <w:p w14:paraId="28E31A20" w14:textId="77777777" w:rsidR="006B35D4" w:rsidRPr="00BB5435" w:rsidRDefault="006B35D4" w:rsidP="00002B85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Jakým způsobem budou vybírány projekty k podpoře?</w:t>
      </w:r>
    </w:p>
    <w:p w14:paraId="2B6E0C73" w14:textId="77777777" w:rsidR="006B35D4" w:rsidRPr="00BB5435" w:rsidRDefault="006B35D4" w:rsidP="00002B85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bude probíhat průběžné a závěrečné hodnocení projektů?</w:t>
      </w:r>
    </w:p>
    <w:p w14:paraId="37E074EA" w14:textId="77777777" w:rsidR="006B35D4" w:rsidRPr="00BB5435" w:rsidRDefault="006B35D4" w:rsidP="00002B85">
      <w:pPr>
        <w:pStyle w:val="paragraph"/>
        <w:numPr>
          <w:ilvl w:val="0"/>
          <w:numId w:val="56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Monitorování programu/skupiny grantových projektů a jeho evaluace;</w:t>
      </w:r>
    </w:p>
    <w:p w14:paraId="38F20661" w14:textId="77777777" w:rsidR="006B35D4" w:rsidRPr="00BB5435" w:rsidRDefault="006B35D4" w:rsidP="00002B85">
      <w:pPr>
        <w:pStyle w:val="paragraph"/>
        <w:numPr>
          <w:ilvl w:val="0"/>
          <w:numId w:val="28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lastRenderedPageBreak/>
        <w:t>Jak bude probíhat monitorování programu/skupiny grantových projektů?</w:t>
      </w:r>
    </w:p>
    <w:p w14:paraId="37EB9B1E" w14:textId="77777777" w:rsidR="006B35D4" w:rsidRPr="00BB5435" w:rsidRDefault="006B35D4" w:rsidP="00002B85">
      <w:pPr>
        <w:pStyle w:val="paragraph"/>
        <w:numPr>
          <w:ilvl w:val="0"/>
          <w:numId w:val="28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bude využito monitorování programu/skupiny grantových projektů?</w:t>
      </w:r>
    </w:p>
    <w:p w14:paraId="64AAAC9B" w14:textId="77777777" w:rsidR="006B35D4" w:rsidRPr="00BB5435" w:rsidRDefault="006B35D4" w:rsidP="00002B85">
      <w:pPr>
        <w:pStyle w:val="paragraph"/>
        <w:numPr>
          <w:ilvl w:val="0"/>
          <w:numId w:val="28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Jakým způsobem bude program/skupina grantových projektů evaluován?</w:t>
      </w:r>
    </w:p>
    <w:p w14:paraId="02ACA6EE" w14:textId="77777777" w:rsidR="006B35D4" w:rsidRPr="00BB5435" w:rsidRDefault="006B35D4" w:rsidP="00002B85">
      <w:pPr>
        <w:pStyle w:val="paragraph"/>
        <w:numPr>
          <w:ilvl w:val="0"/>
          <w:numId w:val="28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bude sledováno a hodnoceno splnění cílů programu/skupiny grantových projektů?</w:t>
      </w:r>
    </w:p>
    <w:p w14:paraId="348CAC2A" w14:textId="77777777" w:rsidR="006B35D4" w:rsidRPr="00BB5435" w:rsidRDefault="006B35D4" w:rsidP="00002B85">
      <w:pPr>
        <w:pStyle w:val="paragraph"/>
        <w:numPr>
          <w:ilvl w:val="0"/>
          <w:numId w:val="28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budou využity výsledky evaluace?</w:t>
      </w:r>
    </w:p>
    <w:p w14:paraId="13B5877A" w14:textId="77777777" w:rsidR="006B35D4" w:rsidRPr="00BB5435" w:rsidRDefault="006B35D4" w:rsidP="00002B85">
      <w:pPr>
        <w:pStyle w:val="paragraph"/>
        <w:numPr>
          <w:ilvl w:val="0"/>
          <w:numId w:val="28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Jak bude sledováno a hodnoceno dosažení výsledků, přínosů a dopadů?</w:t>
      </w:r>
    </w:p>
    <w:p w14:paraId="361B10FD" w14:textId="77777777" w:rsidR="006B35D4" w:rsidRPr="00BB5435" w:rsidRDefault="006B35D4" w:rsidP="00002B85">
      <w:pPr>
        <w:pStyle w:val="paragraph"/>
        <w:numPr>
          <w:ilvl w:val="0"/>
          <w:numId w:val="56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Vymezení rizik.</w:t>
      </w:r>
    </w:p>
    <w:p w14:paraId="47678031" w14:textId="77777777" w:rsidR="006B35D4" w:rsidRPr="00BB5435" w:rsidRDefault="006B35D4" w:rsidP="00002B85">
      <w:pPr>
        <w:pStyle w:val="paragraph"/>
        <w:numPr>
          <w:ilvl w:val="0"/>
          <w:numId w:val="29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>Byla provedena analýza rizik?</w:t>
      </w:r>
    </w:p>
    <w:p w14:paraId="68ADC02C" w14:textId="77777777" w:rsidR="006B35D4" w:rsidRPr="00BB5435" w:rsidRDefault="006B35D4" w:rsidP="00002B85">
      <w:pPr>
        <w:pStyle w:val="paragraph"/>
        <w:numPr>
          <w:ilvl w:val="0"/>
          <w:numId w:val="29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B5435">
        <w:rPr>
          <w:rStyle w:val="normaltextrun"/>
          <w:rFonts w:ascii="Arial" w:eastAsiaTheme="majorEastAsia" w:hAnsi="Arial" w:cs="Arial"/>
          <w:sz w:val="22"/>
          <w:szCs w:val="22"/>
        </w:rPr>
        <w:t xml:space="preserve">Jakým způsobem budou identifikovaná rizika monitorována v průběhu realizace programu/skupiny grantových projektů? </w:t>
      </w:r>
    </w:p>
    <w:p w14:paraId="129918F3" w14:textId="31859AFA" w:rsidR="00C2264D" w:rsidRDefault="00C2264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0FB3FCD" w14:textId="5548EC25" w:rsidR="00E45AD4" w:rsidRPr="00BB5435" w:rsidRDefault="00E45AD4" w:rsidP="00BB5435">
      <w:pPr>
        <w:pStyle w:val="Nadpis2"/>
        <w:ind w:firstLine="284"/>
        <w:rPr>
          <w:rFonts w:ascii="Arial" w:hAnsi="Arial" w:cs="Arial"/>
          <w:sz w:val="24"/>
          <w:szCs w:val="24"/>
        </w:rPr>
      </w:pPr>
      <w:bookmarkStart w:id="32" w:name="_Toc192820752"/>
      <w:r w:rsidRPr="00BB5435">
        <w:rPr>
          <w:rFonts w:ascii="Arial" w:hAnsi="Arial" w:cs="Arial"/>
          <w:sz w:val="24"/>
          <w:szCs w:val="24"/>
        </w:rPr>
        <w:lastRenderedPageBreak/>
        <w:t xml:space="preserve">Příloha č. </w:t>
      </w:r>
      <w:r w:rsidR="00CA18C7" w:rsidRPr="00BB5435">
        <w:rPr>
          <w:rFonts w:ascii="Arial" w:hAnsi="Arial" w:cs="Arial"/>
          <w:sz w:val="24"/>
          <w:szCs w:val="24"/>
        </w:rPr>
        <w:t>7</w:t>
      </w:r>
      <w:r w:rsidRPr="00BB5435">
        <w:rPr>
          <w:rFonts w:ascii="Arial" w:hAnsi="Arial" w:cs="Arial"/>
          <w:sz w:val="24"/>
          <w:szCs w:val="24"/>
        </w:rPr>
        <w:t xml:space="preserve"> – Evaluační metody</w:t>
      </w:r>
      <w:bookmarkEnd w:id="32"/>
    </w:p>
    <w:p w14:paraId="10CD826D" w14:textId="4ED43C2E" w:rsidR="00E54140" w:rsidRPr="00BB5435" w:rsidRDefault="00E54140" w:rsidP="00002B85">
      <w:pPr>
        <w:spacing w:after="0"/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Pro hodnocení programů </w:t>
      </w:r>
      <w:r w:rsidR="008059E5" w:rsidRPr="00BB5435">
        <w:rPr>
          <w:rFonts w:ascii="Arial" w:hAnsi="Arial" w:cs="Arial"/>
        </w:rPr>
        <w:t>jsou</w:t>
      </w:r>
      <w:r w:rsidRPr="00BB5435">
        <w:rPr>
          <w:rFonts w:ascii="Arial" w:hAnsi="Arial" w:cs="Arial"/>
        </w:rPr>
        <w:t xml:space="preserve"> využívány různé kvantitativní a kvalitativní metody. Vhodné metody pro evaluace navrhn</w:t>
      </w:r>
      <w:r w:rsidR="008059E5" w:rsidRPr="00BB5435">
        <w:rPr>
          <w:rFonts w:ascii="Arial" w:hAnsi="Arial" w:cs="Arial"/>
        </w:rPr>
        <w:t>e</w:t>
      </w:r>
      <w:r w:rsidRPr="00BB5435">
        <w:rPr>
          <w:rFonts w:ascii="Arial" w:hAnsi="Arial" w:cs="Arial"/>
        </w:rPr>
        <w:t xml:space="preserve"> evaluátor na základě zvážení následujících faktorů:</w:t>
      </w:r>
    </w:p>
    <w:p w14:paraId="37114253" w14:textId="77777777" w:rsidR="00E54140" w:rsidRPr="00BB5435" w:rsidRDefault="00E54140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Charakteristiky programu; </w:t>
      </w:r>
    </w:p>
    <w:p w14:paraId="2C2A42DE" w14:textId="77777777" w:rsidR="00E54140" w:rsidRPr="00BB5435" w:rsidRDefault="00E54140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BB5435">
        <w:rPr>
          <w:rFonts w:ascii="Arial" w:hAnsi="Arial" w:cs="Arial"/>
        </w:rPr>
        <w:t>Účel a cíl hodnocení a znění evaluačních otázek;</w:t>
      </w:r>
    </w:p>
    <w:p w14:paraId="6C541AE2" w14:textId="77777777" w:rsidR="00E54140" w:rsidRPr="00BB5435" w:rsidRDefault="00E54140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Časové, finanční a personální zdroje pro provedení hodnocení; </w:t>
      </w:r>
    </w:p>
    <w:p w14:paraId="719840F1" w14:textId="77777777" w:rsidR="00E54140" w:rsidRPr="00BB5435" w:rsidRDefault="00E54140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Dostupnost vhodných dat; </w:t>
      </w:r>
    </w:p>
    <w:p w14:paraId="79004CAB" w14:textId="77777777" w:rsidR="00E54140" w:rsidRPr="00BB5435" w:rsidRDefault="00E54140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Silné a slabé stránky jednotlivých metod; </w:t>
      </w:r>
    </w:p>
    <w:p w14:paraId="1B8A2459" w14:textId="77777777" w:rsidR="00E54140" w:rsidRPr="00BB5435" w:rsidRDefault="00E54140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Typ prováděné evaluace.  </w:t>
      </w:r>
    </w:p>
    <w:p w14:paraId="1DA13749" w14:textId="5A0E5CC8" w:rsidR="00E54140" w:rsidRPr="00BB5435" w:rsidRDefault="00716F52" w:rsidP="00E54140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Kvantitativní metody se používají zejména pro analýzu velkých datových souborů, formulaci sumativních závěrů, agregaci dat, stanovení hlavních rozdílů, vztahů a trendů či testování statistických hypotéz. Kvalitativní metody jsou využitelné pro analýzu malých (a vnitřně heterogenních) souborů, získání formativních poznatků, zachycení kvalitativních (nekvantifikovatelných) aspektů a změn, pochopení komplexních problémů obtížně vyjádřitelných matematickým modelem, identifi</w:t>
      </w:r>
      <w:r w:rsidR="00F9312E" w:rsidRPr="00BB5435">
        <w:rPr>
          <w:rFonts w:ascii="Arial" w:hAnsi="Arial" w:cs="Arial"/>
        </w:rPr>
        <w:t>kaci a </w:t>
      </w:r>
      <w:r w:rsidRPr="00BB5435">
        <w:rPr>
          <w:rFonts w:ascii="Arial" w:hAnsi="Arial" w:cs="Arial"/>
        </w:rPr>
        <w:t xml:space="preserve">interpretaci kauzálních vztahů, zhodnocení vlivu obtížně kvantitativně vyjádřitelném kontextu, zhodnocení dopadů na různé sféry a aspekty socioekonomického rozvoje či zodpovězení hodnoticí otázky v podobě stanoviska. </w:t>
      </w:r>
      <w:r w:rsidR="008059E5" w:rsidRPr="00BB5435">
        <w:rPr>
          <w:rFonts w:ascii="Arial" w:hAnsi="Arial" w:cs="Arial"/>
        </w:rPr>
        <w:t>Silné a slabé stránky</w:t>
      </w:r>
      <w:r w:rsidR="00E54140" w:rsidRPr="00BB5435">
        <w:rPr>
          <w:rFonts w:ascii="Arial" w:hAnsi="Arial" w:cs="Arial"/>
        </w:rPr>
        <w:t xml:space="preserve"> kvantitativních a kvalitativních metod </w:t>
      </w:r>
      <w:r w:rsidR="008059E5" w:rsidRPr="00BB5435">
        <w:rPr>
          <w:rFonts w:ascii="Arial" w:hAnsi="Arial" w:cs="Arial"/>
        </w:rPr>
        <w:t>shrnuje</w:t>
      </w:r>
      <w:r w:rsidR="00907830" w:rsidRPr="00BB5435">
        <w:rPr>
          <w:rFonts w:ascii="Arial" w:hAnsi="Arial" w:cs="Arial"/>
        </w:rPr>
        <w:t xml:space="preserve"> </w:t>
      </w:r>
      <w:r w:rsidR="0084290C" w:rsidRPr="00BB5435">
        <w:rPr>
          <w:rFonts w:ascii="Arial" w:hAnsi="Arial" w:cs="Arial"/>
        </w:rPr>
        <w:t>T</w:t>
      </w:r>
      <w:r w:rsidR="00907830" w:rsidRPr="00BB5435">
        <w:rPr>
          <w:rFonts w:ascii="Arial" w:hAnsi="Arial" w:cs="Arial"/>
        </w:rPr>
        <w:fldChar w:fldCharType="begin"/>
      </w:r>
      <w:r w:rsidR="00907830" w:rsidRPr="00BB5435">
        <w:rPr>
          <w:rFonts w:ascii="Arial" w:hAnsi="Arial" w:cs="Arial"/>
        </w:rPr>
        <w:instrText xml:space="preserve"> REF _Ref178337003 \h </w:instrText>
      </w:r>
      <w:r w:rsidR="003A6EE0" w:rsidRPr="00BB5435">
        <w:rPr>
          <w:rFonts w:ascii="Arial" w:hAnsi="Arial" w:cs="Arial"/>
        </w:rPr>
        <w:instrText xml:space="preserve"> \* MERGEFORMAT </w:instrText>
      </w:r>
      <w:r w:rsidR="00907830" w:rsidRPr="00BB5435">
        <w:rPr>
          <w:rFonts w:ascii="Arial" w:hAnsi="Arial" w:cs="Arial"/>
        </w:rPr>
      </w:r>
      <w:r w:rsidR="00907830" w:rsidRPr="00BB5435">
        <w:rPr>
          <w:rFonts w:ascii="Arial" w:hAnsi="Arial" w:cs="Arial"/>
        </w:rPr>
        <w:fldChar w:fldCharType="separate"/>
      </w:r>
      <w:r w:rsidR="00860520" w:rsidRPr="00BB5435">
        <w:rPr>
          <w:rFonts w:ascii="Arial" w:hAnsi="Arial" w:cs="Arial"/>
        </w:rPr>
        <w:t xml:space="preserve">abulka </w:t>
      </w:r>
      <w:r w:rsidR="00860520" w:rsidRPr="00BB5435">
        <w:rPr>
          <w:rFonts w:ascii="Arial" w:hAnsi="Arial" w:cs="Arial"/>
          <w:noProof/>
        </w:rPr>
        <w:t>4</w:t>
      </w:r>
      <w:r w:rsidR="00907830" w:rsidRPr="00BB5435">
        <w:rPr>
          <w:rFonts w:ascii="Arial" w:hAnsi="Arial" w:cs="Arial"/>
        </w:rPr>
        <w:fldChar w:fldCharType="end"/>
      </w:r>
      <w:r w:rsidR="008059E5" w:rsidRPr="00BB5435">
        <w:rPr>
          <w:rFonts w:ascii="Arial" w:hAnsi="Arial" w:cs="Arial"/>
        </w:rPr>
        <w:t>.</w:t>
      </w:r>
      <w:r w:rsidR="00E54140" w:rsidRPr="00BB5435">
        <w:rPr>
          <w:rFonts w:ascii="Arial" w:hAnsi="Arial" w:cs="Arial"/>
        </w:rPr>
        <w:t xml:space="preserve"> </w:t>
      </w:r>
      <w:r w:rsidR="008727C4" w:rsidRPr="00BB5435">
        <w:rPr>
          <w:rFonts w:ascii="Arial" w:hAnsi="Arial" w:cs="Arial"/>
        </w:rPr>
        <w:t>Přehled vhodných</w:t>
      </w:r>
      <w:r w:rsidRPr="00BB5435">
        <w:rPr>
          <w:rFonts w:ascii="Arial" w:hAnsi="Arial" w:cs="Arial"/>
        </w:rPr>
        <w:t xml:space="preserve"> metod přináší </w:t>
      </w:r>
      <w:r w:rsidR="00907830" w:rsidRPr="00BB5435">
        <w:rPr>
          <w:rFonts w:ascii="Arial" w:hAnsi="Arial" w:cs="Arial"/>
        </w:rPr>
        <w:fldChar w:fldCharType="begin"/>
      </w:r>
      <w:r w:rsidR="00907830" w:rsidRPr="00BB5435">
        <w:rPr>
          <w:rFonts w:ascii="Arial" w:hAnsi="Arial" w:cs="Arial"/>
        </w:rPr>
        <w:instrText xml:space="preserve"> REF _Ref178337047 \h </w:instrText>
      </w:r>
      <w:r w:rsidR="003A6EE0" w:rsidRPr="00BB5435">
        <w:rPr>
          <w:rFonts w:ascii="Arial" w:hAnsi="Arial" w:cs="Arial"/>
        </w:rPr>
        <w:instrText xml:space="preserve"> \* MERGEFORMAT </w:instrText>
      </w:r>
      <w:r w:rsidR="00907830" w:rsidRPr="00BB5435">
        <w:rPr>
          <w:rFonts w:ascii="Arial" w:hAnsi="Arial" w:cs="Arial"/>
        </w:rPr>
      </w:r>
      <w:r w:rsidR="00907830" w:rsidRPr="00BB5435">
        <w:rPr>
          <w:rFonts w:ascii="Arial" w:hAnsi="Arial" w:cs="Arial"/>
        </w:rPr>
        <w:fldChar w:fldCharType="separate"/>
      </w:r>
      <w:r w:rsidR="0084290C" w:rsidRPr="00BB5435">
        <w:rPr>
          <w:rFonts w:ascii="Arial" w:hAnsi="Arial" w:cs="Arial"/>
        </w:rPr>
        <w:t>T</w:t>
      </w:r>
      <w:r w:rsidR="00860520" w:rsidRPr="00BB5435">
        <w:rPr>
          <w:rFonts w:ascii="Arial" w:hAnsi="Arial" w:cs="Arial"/>
        </w:rPr>
        <w:t xml:space="preserve">abulka </w:t>
      </w:r>
      <w:r w:rsidR="00860520" w:rsidRPr="00BB5435">
        <w:rPr>
          <w:rFonts w:ascii="Arial" w:hAnsi="Arial" w:cs="Arial"/>
          <w:noProof/>
        </w:rPr>
        <w:t>5</w:t>
      </w:r>
      <w:r w:rsidR="00907830" w:rsidRPr="00BB5435">
        <w:rPr>
          <w:rFonts w:ascii="Arial" w:hAnsi="Arial" w:cs="Arial"/>
        </w:rPr>
        <w:fldChar w:fldCharType="end"/>
      </w:r>
      <w:r w:rsidRPr="00BB5435">
        <w:rPr>
          <w:rFonts w:ascii="Arial" w:hAnsi="Arial" w:cs="Arial"/>
        </w:rPr>
        <w:t>.</w:t>
      </w:r>
      <w:r w:rsidR="00E54140" w:rsidRPr="00BB5435">
        <w:rPr>
          <w:rFonts w:ascii="Arial" w:hAnsi="Arial" w:cs="Arial"/>
        </w:rPr>
        <w:t xml:space="preserve">   </w:t>
      </w:r>
    </w:p>
    <w:p w14:paraId="2011AC05" w14:textId="55AF9D93" w:rsidR="00907830" w:rsidRPr="003A6EE0" w:rsidRDefault="00907830" w:rsidP="00907830">
      <w:pPr>
        <w:pStyle w:val="Titulek"/>
        <w:keepNext/>
        <w:jc w:val="both"/>
      </w:pPr>
      <w:bookmarkStart w:id="33" w:name="_Ref178337003"/>
      <w:r w:rsidRPr="003A6EE0">
        <w:t xml:space="preserve">Tabulka </w:t>
      </w:r>
      <w:fldSimple w:instr=" SEQ Tabulka \* ARABIC ">
        <w:r w:rsidR="00860520" w:rsidRPr="003A6EE0">
          <w:rPr>
            <w:noProof/>
          </w:rPr>
          <w:t>4</w:t>
        </w:r>
      </w:fldSimple>
      <w:bookmarkEnd w:id="33"/>
      <w:r w:rsidRPr="003A6EE0">
        <w:t xml:space="preserve"> - Silné a slabé stránky kvantitativních a kvalitativních metod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8"/>
        <w:gridCol w:w="3402"/>
        <w:gridCol w:w="3544"/>
      </w:tblGrid>
      <w:tr w:rsidR="008059E5" w:rsidRPr="003A6EE0" w14:paraId="51D17574" w14:textId="77777777" w:rsidTr="00554A2B">
        <w:tc>
          <w:tcPr>
            <w:tcW w:w="1838" w:type="dxa"/>
            <w:shd w:val="clear" w:color="auto" w:fill="D4D4D4"/>
          </w:tcPr>
          <w:p w14:paraId="614DD5A1" w14:textId="77777777" w:rsidR="008059E5" w:rsidRPr="003A6EE0" w:rsidRDefault="008059E5" w:rsidP="006209FA">
            <w:pPr>
              <w:jc w:val="both"/>
              <w:rPr>
                <w:b/>
                <w:bCs/>
                <w:sz w:val="18"/>
                <w:szCs w:val="18"/>
              </w:rPr>
            </w:pPr>
            <w:r w:rsidRPr="003A6EE0">
              <w:rPr>
                <w:b/>
                <w:bCs/>
                <w:sz w:val="18"/>
                <w:szCs w:val="18"/>
              </w:rPr>
              <w:t>Skupina metod</w:t>
            </w:r>
          </w:p>
        </w:tc>
        <w:tc>
          <w:tcPr>
            <w:tcW w:w="3402" w:type="dxa"/>
            <w:shd w:val="clear" w:color="auto" w:fill="D4D4D4"/>
          </w:tcPr>
          <w:p w14:paraId="020975A2" w14:textId="29E23334" w:rsidR="008059E5" w:rsidRPr="003A6EE0" w:rsidRDefault="008059E5" w:rsidP="006209FA">
            <w:pPr>
              <w:jc w:val="both"/>
              <w:rPr>
                <w:b/>
                <w:bCs/>
                <w:sz w:val="18"/>
                <w:szCs w:val="18"/>
              </w:rPr>
            </w:pPr>
            <w:r w:rsidRPr="003A6EE0">
              <w:rPr>
                <w:b/>
                <w:bCs/>
                <w:sz w:val="18"/>
                <w:szCs w:val="18"/>
              </w:rPr>
              <w:t>Silné stránky</w:t>
            </w:r>
          </w:p>
        </w:tc>
        <w:tc>
          <w:tcPr>
            <w:tcW w:w="3544" w:type="dxa"/>
            <w:shd w:val="clear" w:color="auto" w:fill="D4D4D4"/>
          </w:tcPr>
          <w:p w14:paraId="3FF269CB" w14:textId="6BFB507D" w:rsidR="008059E5" w:rsidRPr="003A6EE0" w:rsidRDefault="008059E5" w:rsidP="006209FA">
            <w:pPr>
              <w:jc w:val="both"/>
              <w:rPr>
                <w:b/>
                <w:bCs/>
                <w:sz w:val="18"/>
                <w:szCs w:val="18"/>
              </w:rPr>
            </w:pPr>
            <w:r w:rsidRPr="003A6EE0">
              <w:rPr>
                <w:b/>
                <w:bCs/>
                <w:sz w:val="18"/>
                <w:szCs w:val="18"/>
              </w:rPr>
              <w:t>Slabé stránky</w:t>
            </w:r>
          </w:p>
        </w:tc>
      </w:tr>
      <w:tr w:rsidR="008059E5" w:rsidRPr="003A6EE0" w14:paraId="10A718C7" w14:textId="77777777" w:rsidTr="006209FA">
        <w:tc>
          <w:tcPr>
            <w:tcW w:w="1838" w:type="dxa"/>
          </w:tcPr>
          <w:p w14:paraId="6B93B26A" w14:textId="77777777" w:rsidR="008059E5" w:rsidRPr="003A6EE0" w:rsidRDefault="008059E5" w:rsidP="006209FA">
            <w:pPr>
              <w:jc w:val="both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 xml:space="preserve">Kvantitativní </w:t>
            </w:r>
          </w:p>
        </w:tc>
        <w:tc>
          <w:tcPr>
            <w:tcW w:w="3402" w:type="dxa"/>
          </w:tcPr>
          <w:p w14:paraId="1C306D18" w14:textId="77777777" w:rsidR="008059E5" w:rsidRPr="003A6EE0" w:rsidRDefault="008059E5">
            <w:pPr>
              <w:pStyle w:val="Odstavecseseznamem"/>
              <w:numPr>
                <w:ilvl w:val="0"/>
                <w:numId w:val="17"/>
              </w:numPr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 xml:space="preserve">možnost agregace informací o výsledcích a dopadech, </w:t>
            </w:r>
          </w:p>
          <w:p w14:paraId="08D5EA71" w14:textId="77777777" w:rsidR="008059E5" w:rsidRPr="003A6EE0" w:rsidRDefault="008059E5">
            <w:pPr>
              <w:pStyle w:val="Odstavecseseznamem"/>
              <w:numPr>
                <w:ilvl w:val="0"/>
                <w:numId w:val="17"/>
              </w:numPr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>možnosti explanačního a prognostického modelování,</w:t>
            </w:r>
          </w:p>
          <w:p w14:paraId="118FB7C9" w14:textId="77777777" w:rsidR="008059E5" w:rsidRPr="003A6EE0" w:rsidRDefault="008059E5">
            <w:pPr>
              <w:pStyle w:val="Odstavecseseznamem"/>
              <w:numPr>
                <w:ilvl w:val="0"/>
                <w:numId w:val="17"/>
              </w:numPr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 xml:space="preserve">mohou odhalit sílu a rozsah kauzálních vztahů, </w:t>
            </w:r>
          </w:p>
          <w:p w14:paraId="518A5F7A" w14:textId="77777777" w:rsidR="008059E5" w:rsidRPr="003A6EE0" w:rsidRDefault="008059E5">
            <w:pPr>
              <w:pStyle w:val="Odstavecseseznamem"/>
              <w:numPr>
                <w:ilvl w:val="0"/>
                <w:numId w:val="17"/>
              </w:numPr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>umožňují porovnávání a provádění benchmarkingu,</w:t>
            </w:r>
          </w:p>
          <w:p w14:paraId="447DB3C5" w14:textId="77777777" w:rsidR="008059E5" w:rsidRPr="003A6EE0" w:rsidRDefault="008059E5">
            <w:pPr>
              <w:pStyle w:val="Odstavecseseznamem"/>
              <w:numPr>
                <w:ilvl w:val="0"/>
                <w:numId w:val="17"/>
              </w:numPr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>umožňují analýzu trendů.  </w:t>
            </w:r>
          </w:p>
          <w:p w14:paraId="25666E5A" w14:textId="77777777" w:rsidR="008059E5" w:rsidRPr="003A6EE0" w:rsidRDefault="008059E5">
            <w:pPr>
              <w:pStyle w:val="Odstavecseseznamem"/>
              <w:numPr>
                <w:ilvl w:val="0"/>
                <w:numId w:val="17"/>
              </w:numPr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 xml:space="preserve">nižší finanční a časová náročnost, ovšem za předpokladu dostupnosti vhodných dat. </w:t>
            </w:r>
          </w:p>
          <w:p w14:paraId="65A427BE" w14:textId="77777777" w:rsidR="008059E5" w:rsidRPr="003A6EE0" w:rsidRDefault="008059E5" w:rsidP="006209F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659594F0" w14:textId="77777777" w:rsidR="008059E5" w:rsidRPr="003A6EE0" w:rsidRDefault="008059E5">
            <w:pPr>
              <w:pStyle w:val="Odstavecseseznamem"/>
              <w:numPr>
                <w:ilvl w:val="0"/>
                <w:numId w:val="18"/>
              </w:numPr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>vysoká náročnost na kvalitu dat,</w:t>
            </w:r>
          </w:p>
          <w:p w14:paraId="367FB120" w14:textId="77777777" w:rsidR="008059E5" w:rsidRPr="003A6EE0" w:rsidRDefault="008059E5">
            <w:pPr>
              <w:pStyle w:val="Odstavecseseznamem"/>
              <w:numPr>
                <w:ilvl w:val="0"/>
                <w:numId w:val="18"/>
              </w:numPr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 xml:space="preserve">potřeba sledovaný jev kvantitativně vyjádřit, </w:t>
            </w:r>
          </w:p>
          <w:p w14:paraId="5BBAEEB7" w14:textId="77777777" w:rsidR="008059E5" w:rsidRPr="003A6EE0" w:rsidRDefault="008059E5">
            <w:pPr>
              <w:pStyle w:val="Odstavecseseznamem"/>
              <w:numPr>
                <w:ilvl w:val="0"/>
                <w:numId w:val="18"/>
              </w:numPr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>správnost (tj. zda a jakým způsobem model odpovídá realitě) testovaných matematických (statistických/ekonometrických) modelů</w:t>
            </w:r>
          </w:p>
          <w:p w14:paraId="2D64D75F" w14:textId="77777777" w:rsidR="008059E5" w:rsidRPr="003A6EE0" w:rsidRDefault="008059E5">
            <w:pPr>
              <w:pStyle w:val="Odstavecseseznamem"/>
              <w:numPr>
                <w:ilvl w:val="0"/>
                <w:numId w:val="18"/>
              </w:numPr>
              <w:rPr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>problém identifikace a interpretace kauzálních vztahů.</w:t>
            </w:r>
          </w:p>
        </w:tc>
      </w:tr>
      <w:tr w:rsidR="008059E5" w:rsidRPr="003A6EE0" w14:paraId="187E933F" w14:textId="77777777" w:rsidTr="006209FA">
        <w:tc>
          <w:tcPr>
            <w:tcW w:w="1838" w:type="dxa"/>
          </w:tcPr>
          <w:p w14:paraId="756E45C8" w14:textId="77777777" w:rsidR="008059E5" w:rsidRPr="003A6EE0" w:rsidRDefault="008059E5" w:rsidP="006209FA">
            <w:pPr>
              <w:jc w:val="both"/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Kvalitativní</w:t>
            </w:r>
          </w:p>
        </w:tc>
        <w:tc>
          <w:tcPr>
            <w:tcW w:w="3402" w:type="dxa"/>
          </w:tcPr>
          <w:p w14:paraId="22781267" w14:textId="77777777" w:rsidR="008059E5" w:rsidRPr="003A6EE0" w:rsidRDefault="008059E5">
            <w:pPr>
              <w:pStyle w:val="Odstavecseseznamem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 xml:space="preserve">poskytují informace o procesech a jevech, které není možné kvantifikovat, </w:t>
            </w:r>
          </w:p>
          <w:p w14:paraId="7366BFEC" w14:textId="77777777" w:rsidR="008059E5" w:rsidRPr="003A6EE0" w:rsidRDefault="008059E5">
            <w:pPr>
              <w:pStyle w:val="Odstavecseseznamem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 xml:space="preserve">Poskytují informace o vzájemných souvislostech obtížně kvantifikovatelných jevů či o názorech zainteresovaných pracovníků.  </w:t>
            </w:r>
          </w:p>
          <w:p w14:paraId="47DDBE04" w14:textId="77777777" w:rsidR="008059E5" w:rsidRPr="003A6EE0" w:rsidRDefault="008059E5">
            <w:pPr>
              <w:pStyle w:val="Odstavecseseznamem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 xml:space="preserve">poskytují vysvětlení kauzality identifikované kvantitativními metodami.  </w:t>
            </w:r>
          </w:p>
        </w:tc>
        <w:tc>
          <w:tcPr>
            <w:tcW w:w="3544" w:type="dxa"/>
          </w:tcPr>
          <w:p w14:paraId="20CF6DE8" w14:textId="77777777" w:rsidR="008059E5" w:rsidRPr="003A6EE0" w:rsidRDefault="008059E5">
            <w:pPr>
              <w:pStyle w:val="Odstavecseseznamem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časová a finanční náročnost,</w:t>
            </w:r>
          </w:p>
          <w:p w14:paraId="50B81793" w14:textId="77777777" w:rsidR="008059E5" w:rsidRPr="003A6EE0" w:rsidRDefault="008059E5">
            <w:pPr>
              <w:pStyle w:val="Odstavecseseznamem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obtížné zobecnění na celý soubor</w:t>
            </w:r>
          </w:p>
          <w:p w14:paraId="416D4861" w14:textId="77777777" w:rsidR="008059E5" w:rsidRPr="003A6EE0" w:rsidRDefault="008059E5">
            <w:pPr>
              <w:pStyle w:val="Odstavecseseznamem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 xml:space="preserve">možnost ovlivnění výsledků osobními preferencemi hodnotitelů a participujících expertů (účastníků participativních metod).  </w:t>
            </w:r>
          </w:p>
        </w:tc>
      </w:tr>
    </w:tbl>
    <w:p w14:paraId="21EFE32B" w14:textId="2D4E4C42" w:rsidR="00C2264D" w:rsidRDefault="00C2264D" w:rsidP="00907830">
      <w:pPr>
        <w:pStyle w:val="Titulek"/>
      </w:pPr>
    </w:p>
    <w:p w14:paraId="2FD03EFE" w14:textId="77777777" w:rsidR="00C2264D" w:rsidRDefault="00C2264D">
      <w:pPr>
        <w:rPr>
          <w:i/>
          <w:iCs/>
          <w:color w:val="0E2841" w:themeColor="text2"/>
          <w:sz w:val="18"/>
          <w:szCs w:val="18"/>
        </w:rPr>
      </w:pPr>
      <w:r>
        <w:br w:type="page"/>
      </w:r>
    </w:p>
    <w:p w14:paraId="505C6796" w14:textId="495DC482" w:rsidR="00907830" w:rsidRPr="003A6EE0" w:rsidRDefault="00907830" w:rsidP="00907830">
      <w:pPr>
        <w:pStyle w:val="Titulek"/>
      </w:pPr>
      <w:bookmarkStart w:id="34" w:name="_Ref178337047"/>
      <w:r w:rsidRPr="003A6EE0">
        <w:lastRenderedPageBreak/>
        <w:t xml:space="preserve">Tabulka </w:t>
      </w:r>
      <w:fldSimple w:instr=" SEQ Tabulka \* ARABIC ">
        <w:r w:rsidR="00860520" w:rsidRPr="003A6EE0">
          <w:rPr>
            <w:noProof/>
          </w:rPr>
          <w:t>5</w:t>
        </w:r>
      </w:fldSimple>
      <w:bookmarkEnd w:id="34"/>
      <w:r w:rsidRPr="003A6EE0">
        <w:t xml:space="preserve"> - </w:t>
      </w:r>
      <w:r w:rsidR="008727C4" w:rsidRPr="003A6EE0">
        <w:t>Vhodné</w:t>
      </w:r>
      <w:r w:rsidRPr="003A6EE0">
        <w:t xml:space="preserve"> kvantitativní a kvalitativní </w:t>
      </w:r>
      <w:r w:rsidR="008727C4" w:rsidRPr="003A6EE0">
        <w:t xml:space="preserve">evaluační </w:t>
      </w:r>
      <w:r w:rsidRPr="003A6EE0">
        <w:t>metody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059E5" w:rsidRPr="003A6EE0" w14:paraId="7A478CF2" w14:textId="77777777" w:rsidTr="00554A2B">
        <w:tc>
          <w:tcPr>
            <w:tcW w:w="4531" w:type="dxa"/>
            <w:shd w:val="clear" w:color="auto" w:fill="D4D4D4"/>
          </w:tcPr>
          <w:p w14:paraId="3D04EA17" w14:textId="77EF31AD" w:rsidR="008059E5" w:rsidRPr="003A6EE0" w:rsidRDefault="008059E5" w:rsidP="00E54140">
            <w:pPr>
              <w:jc w:val="both"/>
              <w:rPr>
                <w:b/>
                <w:bCs/>
                <w:sz w:val="18"/>
                <w:szCs w:val="18"/>
              </w:rPr>
            </w:pPr>
            <w:r w:rsidRPr="003A6EE0">
              <w:rPr>
                <w:b/>
                <w:bCs/>
                <w:sz w:val="18"/>
                <w:szCs w:val="18"/>
              </w:rPr>
              <w:t>Kvantitativní metody</w:t>
            </w:r>
          </w:p>
        </w:tc>
        <w:tc>
          <w:tcPr>
            <w:tcW w:w="4531" w:type="dxa"/>
            <w:shd w:val="clear" w:color="auto" w:fill="D4D4D4"/>
          </w:tcPr>
          <w:p w14:paraId="00954A14" w14:textId="336D3E69" w:rsidR="008059E5" w:rsidRPr="003A6EE0" w:rsidRDefault="008059E5" w:rsidP="00E54140">
            <w:pPr>
              <w:jc w:val="both"/>
              <w:rPr>
                <w:b/>
                <w:bCs/>
                <w:sz w:val="18"/>
                <w:szCs w:val="18"/>
              </w:rPr>
            </w:pPr>
            <w:r w:rsidRPr="003A6EE0">
              <w:rPr>
                <w:b/>
                <w:bCs/>
                <w:sz w:val="18"/>
                <w:szCs w:val="18"/>
              </w:rPr>
              <w:t>Kvalitativní metody</w:t>
            </w:r>
          </w:p>
        </w:tc>
      </w:tr>
      <w:tr w:rsidR="008059E5" w:rsidRPr="003A6EE0" w14:paraId="511BAA4E" w14:textId="77777777" w:rsidTr="008059E5">
        <w:tc>
          <w:tcPr>
            <w:tcW w:w="4531" w:type="dxa"/>
          </w:tcPr>
          <w:p w14:paraId="4A6E59DE" w14:textId="77777777" w:rsidR="008059E5" w:rsidRPr="003A6EE0" w:rsidRDefault="008059E5">
            <w:pPr>
              <w:pStyle w:val="Odstavecseseznamem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 xml:space="preserve">Deskriptivní statistické metody – zahrnují např. rozdělení četností, střední hodnoty, míry variability nebo dvourozměrné deskriptivní analytické metody (např. kontingenční tabulky, korelační koeficienty); </w:t>
            </w:r>
          </w:p>
          <w:p w14:paraId="067A8147" w14:textId="7E338B3A" w:rsidR="008059E5" w:rsidRPr="003A6EE0" w:rsidRDefault="008059E5">
            <w:pPr>
              <w:pStyle w:val="Odstavecseseznamem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 xml:space="preserve">Analytické statistické metody – do této skupiny patří např. ANOVA, </w:t>
            </w:r>
            <w:r w:rsidR="0083773A" w:rsidRPr="003A6EE0">
              <w:rPr>
                <w:sz w:val="18"/>
                <w:szCs w:val="18"/>
              </w:rPr>
              <w:t xml:space="preserve">ANCOVA, MANOVA, </w:t>
            </w:r>
            <w:r w:rsidRPr="003A6EE0">
              <w:rPr>
                <w:sz w:val="18"/>
                <w:szCs w:val="18"/>
              </w:rPr>
              <w:t>regresní analýzy, metody analýzy časových řad apod.;</w:t>
            </w:r>
          </w:p>
          <w:p w14:paraId="24BE3C4A" w14:textId="77777777" w:rsidR="008059E5" w:rsidRPr="003A6EE0" w:rsidRDefault="008059E5">
            <w:pPr>
              <w:pStyle w:val="Odstavecseseznamem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Metody bibliometrické a technometrické analýzy;</w:t>
            </w:r>
          </w:p>
          <w:p w14:paraId="311B9EE7" w14:textId="77777777" w:rsidR="008059E5" w:rsidRPr="003A6EE0" w:rsidRDefault="008059E5">
            <w:pPr>
              <w:pStyle w:val="Odstavecseseznamem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>Dotazníková šetření;</w:t>
            </w:r>
          </w:p>
          <w:p w14:paraId="0BABCA5B" w14:textId="4A71DDAC" w:rsidR="008059E5" w:rsidRPr="003A6EE0" w:rsidRDefault="008059E5">
            <w:pPr>
              <w:pStyle w:val="Odstavecseseznamem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3A6EE0">
              <w:rPr>
                <w:sz w:val="18"/>
                <w:szCs w:val="18"/>
              </w:rPr>
              <w:t xml:space="preserve">Metody mikroekonomické analýzy – zahrnují zejména metody kontrafaktuální analýzy či </w:t>
            </w:r>
            <w:r w:rsidR="008852C5" w:rsidRPr="003A6EE0">
              <w:rPr>
                <w:sz w:val="18"/>
                <w:szCs w:val="18"/>
              </w:rPr>
              <w:t>nákladově-výstupové metody (</w:t>
            </w:r>
            <w:r w:rsidRPr="003A6EE0">
              <w:rPr>
                <w:sz w:val="18"/>
                <w:szCs w:val="18"/>
              </w:rPr>
              <w:t>cost-benefit</w:t>
            </w:r>
            <w:r w:rsidR="008852C5" w:rsidRPr="003A6EE0">
              <w:rPr>
                <w:sz w:val="18"/>
                <w:szCs w:val="18"/>
              </w:rPr>
              <w:t>,</w:t>
            </w:r>
            <w:r w:rsidRPr="003A6EE0">
              <w:rPr>
                <w:sz w:val="18"/>
                <w:szCs w:val="18"/>
              </w:rPr>
              <w:t xml:space="preserve"> </w:t>
            </w:r>
            <w:r w:rsidR="008852C5" w:rsidRPr="003A6EE0">
              <w:rPr>
                <w:sz w:val="18"/>
                <w:szCs w:val="18"/>
              </w:rPr>
              <w:t>cost-effectiveness a cost-utility</w:t>
            </w:r>
            <w:r w:rsidRPr="003A6EE0">
              <w:rPr>
                <w:sz w:val="18"/>
                <w:szCs w:val="18"/>
              </w:rPr>
              <w:t xml:space="preserve"> analýzy</w:t>
            </w:r>
            <w:r w:rsidR="008852C5" w:rsidRPr="003A6EE0">
              <w:rPr>
                <w:sz w:val="18"/>
                <w:szCs w:val="18"/>
              </w:rPr>
              <w:t>)</w:t>
            </w:r>
            <w:r w:rsidRPr="003A6EE0">
              <w:rPr>
                <w:sz w:val="18"/>
                <w:szCs w:val="18"/>
              </w:rPr>
              <w:t>;</w:t>
            </w:r>
          </w:p>
          <w:p w14:paraId="25F71C26" w14:textId="77777777" w:rsidR="008059E5" w:rsidRPr="003A6EE0" w:rsidRDefault="008059E5" w:rsidP="0083773A">
            <w:pPr>
              <w:pStyle w:val="Odstavecseseznamem"/>
              <w:rPr>
                <w:sz w:val="18"/>
                <w:szCs w:val="18"/>
              </w:rPr>
            </w:pPr>
          </w:p>
        </w:tc>
        <w:tc>
          <w:tcPr>
            <w:tcW w:w="4531" w:type="dxa"/>
          </w:tcPr>
          <w:p w14:paraId="79DD58D0" w14:textId="77777777" w:rsidR="008059E5" w:rsidRPr="003A6EE0" w:rsidRDefault="008059E5">
            <w:pPr>
              <w:pStyle w:val="Odstavecseseznamem"/>
              <w:numPr>
                <w:ilvl w:val="0"/>
                <w:numId w:val="14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>Rozhovory (otevřené, polostrukturované);</w:t>
            </w:r>
          </w:p>
          <w:p w14:paraId="3BA52138" w14:textId="77777777" w:rsidR="008059E5" w:rsidRPr="003A6EE0" w:rsidRDefault="008059E5">
            <w:pPr>
              <w:pStyle w:val="Odstavecseseznamem"/>
              <w:numPr>
                <w:ilvl w:val="0"/>
                <w:numId w:val="14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>Případové studie;</w:t>
            </w:r>
          </w:p>
          <w:p w14:paraId="48F82C59" w14:textId="77777777" w:rsidR="008059E5" w:rsidRPr="003A6EE0" w:rsidRDefault="008059E5">
            <w:pPr>
              <w:pStyle w:val="Odstavecseseznamem"/>
              <w:numPr>
                <w:ilvl w:val="0"/>
                <w:numId w:val="14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>Fokusní skupiny;</w:t>
            </w:r>
          </w:p>
          <w:p w14:paraId="73CA255A" w14:textId="77777777" w:rsidR="008059E5" w:rsidRPr="003A6EE0" w:rsidRDefault="008059E5">
            <w:pPr>
              <w:pStyle w:val="Odstavecseseznamem"/>
              <w:numPr>
                <w:ilvl w:val="0"/>
                <w:numId w:val="14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>Panel/Peer review;</w:t>
            </w:r>
          </w:p>
          <w:p w14:paraId="2D07D16D" w14:textId="77777777" w:rsidR="008059E5" w:rsidRPr="003A6EE0" w:rsidRDefault="008059E5">
            <w:pPr>
              <w:pStyle w:val="Odstavecseseznamem"/>
              <w:numPr>
                <w:ilvl w:val="0"/>
                <w:numId w:val="14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>Metoda zúčastněného pozorování;</w:t>
            </w:r>
          </w:p>
          <w:p w14:paraId="1FFA1373" w14:textId="77777777" w:rsidR="008059E5" w:rsidRPr="003A6EE0" w:rsidRDefault="008059E5">
            <w:pPr>
              <w:pStyle w:val="Odstavecseseznamem"/>
              <w:numPr>
                <w:ilvl w:val="0"/>
                <w:numId w:val="14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>Kvalitativní komparativní analýza;</w:t>
            </w:r>
          </w:p>
          <w:p w14:paraId="57C8D5E1" w14:textId="77777777" w:rsidR="008059E5" w:rsidRPr="003A6EE0" w:rsidRDefault="008059E5">
            <w:pPr>
              <w:pStyle w:val="Odstavecseseznamem"/>
              <w:numPr>
                <w:ilvl w:val="0"/>
                <w:numId w:val="14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>Metoda nejvýznamnější změny;</w:t>
            </w:r>
          </w:p>
          <w:p w14:paraId="4EC1EDEE" w14:textId="77777777" w:rsidR="008059E5" w:rsidRPr="003A6EE0" w:rsidRDefault="008059E5">
            <w:pPr>
              <w:pStyle w:val="Odstavecseseznamem"/>
              <w:numPr>
                <w:ilvl w:val="0"/>
                <w:numId w:val="14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3A6EE0">
              <w:rPr>
                <w:color w:val="000000" w:themeColor="text1"/>
                <w:sz w:val="18"/>
                <w:szCs w:val="18"/>
              </w:rPr>
              <w:t>Process tracing.</w:t>
            </w:r>
          </w:p>
          <w:p w14:paraId="13FFA2F7" w14:textId="77777777" w:rsidR="008059E5" w:rsidRPr="003A6EE0" w:rsidRDefault="008059E5" w:rsidP="00E54140">
            <w:pPr>
              <w:jc w:val="both"/>
              <w:rPr>
                <w:sz w:val="18"/>
                <w:szCs w:val="18"/>
              </w:rPr>
            </w:pPr>
          </w:p>
        </w:tc>
      </w:tr>
    </w:tbl>
    <w:p w14:paraId="47FB8349" w14:textId="77777777" w:rsidR="008059E5" w:rsidRPr="003A6EE0" w:rsidRDefault="008059E5" w:rsidP="00E54140">
      <w:pPr>
        <w:jc w:val="both"/>
      </w:pPr>
    </w:p>
    <w:p w14:paraId="0FE25F3D" w14:textId="0D207E69" w:rsidR="002C447D" w:rsidRPr="00BB5435" w:rsidRDefault="002C447D" w:rsidP="00E54140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Každá z výše uvedených metod má své silné a slabé. K jejich omezení se provádí tzv.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triangulace metod, tedy kombinace různých kvantitativních a kvalitativních metod. Žádná evaluace nemůže b</w:t>
      </w:r>
      <w:r w:rsidR="007B7982" w:rsidRPr="00BB5435">
        <w:rPr>
          <w:rFonts w:ascii="Arial" w:hAnsi="Arial" w:cs="Arial"/>
        </w:rPr>
        <w:t>ý</w:t>
      </w:r>
      <w:r w:rsidR="009D2EEB" w:rsidRPr="00BB5435">
        <w:rPr>
          <w:rFonts w:ascii="Arial" w:hAnsi="Arial" w:cs="Arial"/>
        </w:rPr>
        <w:t>t</w:t>
      </w:r>
      <w:r w:rsidRPr="00BB5435">
        <w:rPr>
          <w:rFonts w:ascii="Arial" w:hAnsi="Arial" w:cs="Arial"/>
        </w:rPr>
        <w:t xml:space="preserve"> realizována jen na základě jediné metody.</w:t>
      </w:r>
    </w:p>
    <w:p w14:paraId="66B9C341" w14:textId="1233725A" w:rsidR="00E54140" w:rsidRPr="00BB5435" w:rsidRDefault="00E54140" w:rsidP="00E54140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Všechny uvedené kvantitativní a kvalitativní metody </w:t>
      </w:r>
      <w:r w:rsidR="002C447D" w:rsidRPr="00BB5435">
        <w:rPr>
          <w:rFonts w:ascii="Arial" w:hAnsi="Arial" w:cs="Arial"/>
        </w:rPr>
        <w:t>se používají</w:t>
      </w:r>
      <w:r w:rsidRPr="00BB5435">
        <w:rPr>
          <w:rFonts w:ascii="Arial" w:hAnsi="Arial" w:cs="Arial"/>
        </w:rPr>
        <w:t xml:space="preserve"> pro závěrečné hodnocení a</w:t>
      </w:r>
      <w:r w:rsidR="008F088F" w:rsidRPr="00BB5435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>hodnocení dopadů. V případě průběžného hodnocení se obvykle využívají deskriptivní statistické metody, dotazníková šetření, rozhovory a fokusní skupiny. Ex-ante hodnocení bývá obvykle založeno na rozhovorech, fokusních skupinách</w:t>
      </w:r>
      <w:r w:rsidR="002C447D" w:rsidRPr="00BB5435">
        <w:rPr>
          <w:rFonts w:ascii="Arial" w:hAnsi="Arial" w:cs="Arial"/>
        </w:rPr>
        <w:t>,</w:t>
      </w:r>
      <w:r w:rsidRPr="00BB5435">
        <w:rPr>
          <w:rFonts w:ascii="Arial" w:hAnsi="Arial" w:cs="Arial"/>
        </w:rPr>
        <w:t xml:space="preserve"> dotazníkových šetřeních</w:t>
      </w:r>
      <w:r w:rsidR="002C447D" w:rsidRPr="00BB5435">
        <w:rPr>
          <w:rFonts w:ascii="Arial" w:hAnsi="Arial" w:cs="Arial"/>
        </w:rPr>
        <w:t>,</w:t>
      </w:r>
      <w:r w:rsidR="007B0B12" w:rsidRPr="00BB5435">
        <w:rPr>
          <w:rFonts w:ascii="Arial" w:hAnsi="Arial" w:cs="Arial"/>
        </w:rPr>
        <w:t xml:space="preserve"> </w:t>
      </w:r>
      <w:r w:rsidR="008852C5" w:rsidRPr="00BB5435">
        <w:rPr>
          <w:rFonts w:ascii="Arial" w:hAnsi="Arial" w:cs="Arial"/>
        </w:rPr>
        <w:t>nákladově-výstupových metodách</w:t>
      </w:r>
      <w:r w:rsidRPr="00BB5435">
        <w:rPr>
          <w:rFonts w:ascii="Arial" w:hAnsi="Arial" w:cs="Arial"/>
        </w:rPr>
        <w:t>.</w:t>
      </w:r>
    </w:p>
    <w:p w14:paraId="01C69430" w14:textId="47235EEC" w:rsidR="00E70372" w:rsidRPr="00BB5435" w:rsidRDefault="00E54140" w:rsidP="00E54140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 xml:space="preserve">Pro hodnocení </w:t>
      </w:r>
      <w:r w:rsidR="007B0B12" w:rsidRPr="00BB5435">
        <w:rPr>
          <w:rFonts w:ascii="Arial" w:hAnsi="Arial" w:cs="Arial"/>
        </w:rPr>
        <w:t xml:space="preserve">dopadů programu </w:t>
      </w:r>
      <w:r w:rsidR="0075365B" w:rsidRPr="00BB5435">
        <w:rPr>
          <w:rFonts w:ascii="Arial" w:hAnsi="Arial" w:cs="Arial"/>
        </w:rPr>
        <w:t>se využívá</w:t>
      </w:r>
      <w:r w:rsidR="00C0600E" w:rsidRPr="00BB5435">
        <w:rPr>
          <w:rFonts w:ascii="Arial" w:hAnsi="Arial" w:cs="Arial"/>
        </w:rPr>
        <w:t xml:space="preserve"> </w:t>
      </w:r>
      <w:r w:rsidRPr="00BB5435">
        <w:rPr>
          <w:rFonts w:ascii="Arial" w:hAnsi="Arial" w:cs="Arial"/>
        </w:rPr>
        <w:t>kontrafaktuální přístup, který porovnává stav po</w:t>
      </w:r>
      <w:r w:rsidR="00150D43">
        <w:rPr>
          <w:rFonts w:ascii="Arial" w:hAnsi="Arial" w:cs="Arial"/>
        </w:rPr>
        <w:t> </w:t>
      </w:r>
      <w:r w:rsidRPr="00BB5435">
        <w:rPr>
          <w:rFonts w:ascii="Arial" w:hAnsi="Arial" w:cs="Arial"/>
        </w:rPr>
        <w:t xml:space="preserve">poskytnutí a využití podpory s hypotetickým stavem, který by nastal bez poskytnutí podpory. </w:t>
      </w:r>
      <w:r w:rsidR="00E70372" w:rsidRPr="00BB5435">
        <w:rPr>
          <w:rFonts w:ascii="Arial" w:hAnsi="Arial" w:cs="Arial"/>
        </w:rPr>
        <w:t>Kontrafaktuální přístup je zásadní nástroj pro porozumění dopadům programů a</w:t>
      </w:r>
      <w:r w:rsidR="00150D43">
        <w:rPr>
          <w:rFonts w:ascii="Arial" w:hAnsi="Arial" w:cs="Arial"/>
        </w:rPr>
        <w:t> </w:t>
      </w:r>
      <w:r w:rsidR="00F54FD1" w:rsidRPr="00BB5435">
        <w:rPr>
          <w:rFonts w:ascii="Arial" w:hAnsi="Arial" w:cs="Arial"/>
        </w:rPr>
        <w:t>u</w:t>
      </w:r>
      <w:r w:rsidR="00150D43">
        <w:rPr>
          <w:rFonts w:ascii="Arial" w:hAnsi="Arial" w:cs="Arial"/>
        </w:rPr>
        <w:t> </w:t>
      </w:r>
      <w:r w:rsidR="00E70372" w:rsidRPr="00BB5435">
        <w:rPr>
          <w:rFonts w:ascii="Arial" w:hAnsi="Arial" w:cs="Arial"/>
        </w:rPr>
        <w:t xml:space="preserve">všech programů </w:t>
      </w:r>
      <w:r w:rsidR="00F54FD1" w:rsidRPr="00BB5435">
        <w:rPr>
          <w:rFonts w:ascii="Arial" w:hAnsi="Arial" w:cs="Arial"/>
        </w:rPr>
        <w:t>by poskytovatel měl zvážit jeho využití. Zároveň platí, že u některých programů kontrafaktuální přístup nemusí být vhodný či proveditelný, zejména u programů kde</w:t>
      </w:r>
      <w:r w:rsidR="0075365B" w:rsidRPr="00BB5435">
        <w:rPr>
          <w:rFonts w:ascii="Arial" w:hAnsi="Arial" w:cs="Arial"/>
        </w:rPr>
        <w:t>:</w:t>
      </w:r>
    </w:p>
    <w:p w14:paraId="0DE5843A" w14:textId="22059EAD" w:rsidR="00F54FD1" w:rsidRPr="00BB5435" w:rsidRDefault="00F54FD1" w:rsidP="00002B85">
      <w:pPr>
        <w:pStyle w:val="Odstavecseseznamem"/>
        <w:numPr>
          <w:ilvl w:val="0"/>
          <w:numId w:val="55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Neexistuje vhodná kontrolní skupina pro podpořené subjekty</w:t>
      </w:r>
      <w:r w:rsidR="0075365B" w:rsidRPr="00BB5435">
        <w:rPr>
          <w:rFonts w:ascii="Arial" w:hAnsi="Arial" w:cs="Arial"/>
        </w:rPr>
        <w:t>;</w:t>
      </w:r>
    </w:p>
    <w:p w14:paraId="62923FE5" w14:textId="4B655FE1" w:rsidR="00F54FD1" w:rsidRPr="00BB5435" w:rsidRDefault="00F54FD1" w:rsidP="00002B85">
      <w:pPr>
        <w:pStyle w:val="Odstavecseseznamem"/>
        <w:numPr>
          <w:ilvl w:val="0"/>
          <w:numId w:val="55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Podpořených subjektů je příliš nízký počet pro průkaznou statistickou analýzu</w:t>
      </w:r>
      <w:r w:rsidR="0075365B" w:rsidRPr="00BB5435">
        <w:rPr>
          <w:rFonts w:ascii="Arial" w:hAnsi="Arial" w:cs="Arial"/>
        </w:rPr>
        <w:t>;</w:t>
      </w:r>
    </w:p>
    <w:p w14:paraId="3A7D16B0" w14:textId="363323CA" w:rsidR="00F54FD1" w:rsidRPr="00BB5435" w:rsidRDefault="00F54FD1" w:rsidP="00002B85">
      <w:pPr>
        <w:pStyle w:val="Odstavecseseznamem"/>
        <w:numPr>
          <w:ilvl w:val="0"/>
          <w:numId w:val="55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Nelze získat potřebná data</w:t>
      </w:r>
      <w:r w:rsidR="00C726EE" w:rsidRPr="00BB5435">
        <w:rPr>
          <w:rFonts w:ascii="Arial" w:hAnsi="Arial" w:cs="Arial"/>
        </w:rPr>
        <w:t>;</w:t>
      </w:r>
    </w:p>
    <w:p w14:paraId="4E5FABE2" w14:textId="3AD0584D" w:rsidR="00F54FD1" w:rsidRPr="00BB5435" w:rsidRDefault="00F54FD1" w:rsidP="00002B85">
      <w:pPr>
        <w:pStyle w:val="Odstavecseseznamem"/>
        <w:numPr>
          <w:ilvl w:val="0"/>
          <w:numId w:val="55"/>
        </w:num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Náklady na provedení kontrafaktuální analýzy by byly příliš vysoké relativně k velikosti programu</w:t>
      </w:r>
      <w:r w:rsidR="00C726EE" w:rsidRPr="00BB5435">
        <w:rPr>
          <w:rFonts w:ascii="Arial" w:hAnsi="Arial" w:cs="Arial"/>
        </w:rPr>
        <w:t>.</w:t>
      </w:r>
    </w:p>
    <w:p w14:paraId="7789D4C4" w14:textId="61A5FAD1" w:rsidR="00FE565E" w:rsidRPr="00BB5435" w:rsidRDefault="00F54FD1" w:rsidP="00BB5435">
      <w:pPr>
        <w:jc w:val="both"/>
        <w:rPr>
          <w:rFonts w:ascii="Arial" w:hAnsi="Arial" w:cs="Arial"/>
        </w:rPr>
      </w:pPr>
      <w:r w:rsidRPr="00BB5435">
        <w:rPr>
          <w:rFonts w:ascii="Arial" w:hAnsi="Arial" w:cs="Arial"/>
        </w:rPr>
        <w:t>Každý program by měl buď využít kontrafaktuální přístup nebo explicitně vysvětlit, proč kontrafaktuální přístup není pro hodnocení dopadů daného programu vhodný či proveditelný.</w:t>
      </w:r>
    </w:p>
    <w:sectPr w:rsidR="00FE565E" w:rsidRPr="00BB5435" w:rsidSect="004A2E1C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8ABB2" w14:textId="77777777" w:rsidR="00C63D65" w:rsidRDefault="00C63D65" w:rsidP="00925019">
      <w:pPr>
        <w:spacing w:after="0" w:line="240" w:lineRule="auto"/>
      </w:pPr>
      <w:r>
        <w:separator/>
      </w:r>
    </w:p>
  </w:endnote>
  <w:endnote w:type="continuationSeparator" w:id="0">
    <w:p w14:paraId="186F95FC" w14:textId="77777777" w:rsidR="00C63D65" w:rsidRDefault="00C63D65" w:rsidP="00925019">
      <w:pPr>
        <w:spacing w:after="0" w:line="240" w:lineRule="auto"/>
      </w:pPr>
      <w:r>
        <w:continuationSeparator/>
      </w:r>
    </w:p>
  </w:endnote>
  <w:endnote w:type="continuationNotice" w:id="1">
    <w:p w14:paraId="39AF018E" w14:textId="77777777" w:rsidR="00C63D65" w:rsidRDefault="00C63D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B8C54" w14:textId="642B862A" w:rsidR="004A2E1C" w:rsidRDefault="004A2E1C" w:rsidP="004A2E1C">
    <w:pPr>
      <w:pStyle w:val="Zpat"/>
    </w:pPr>
  </w:p>
  <w:p w14:paraId="1D8AF1B5" w14:textId="77777777" w:rsidR="009610B1" w:rsidRDefault="009610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7988461"/>
      <w:docPartObj>
        <w:docPartGallery w:val="Page Numbers (Bottom of Page)"/>
        <w:docPartUnique/>
      </w:docPartObj>
    </w:sdtPr>
    <w:sdtContent>
      <w:p w14:paraId="690CD2F9" w14:textId="77777777" w:rsidR="004A2E1C" w:rsidRDefault="004A2E1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0678A5" w14:textId="77777777" w:rsidR="004A2E1C" w:rsidRDefault="004A2E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C5C7C" w14:textId="77777777" w:rsidR="00C63D65" w:rsidRDefault="00C63D65" w:rsidP="00925019">
      <w:pPr>
        <w:spacing w:after="0" w:line="240" w:lineRule="auto"/>
      </w:pPr>
      <w:r>
        <w:separator/>
      </w:r>
    </w:p>
  </w:footnote>
  <w:footnote w:type="continuationSeparator" w:id="0">
    <w:p w14:paraId="1A4FB517" w14:textId="77777777" w:rsidR="00C63D65" w:rsidRDefault="00C63D65" w:rsidP="00925019">
      <w:pPr>
        <w:spacing w:after="0" w:line="240" w:lineRule="auto"/>
      </w:pPr>
      <w:r>
        <w:continuationSeparator/>
      </w:r>
    </w:p>
  </w:footnote>
  <w:footnote w:type="continuationNotice" w:id="1">
    <w:p w14:paraId="61317163" w14:textId="77777777" w:rsidR="00C63D65" w:rsidRDefault="00C63D65">
      <w:pPr>
        <w:spacing w:after="0" w:line="240" w:lineRule="auto"/>
      </w:pPr>
    </w:p>
  </w:footnote>
  <w:footnote w:id="2">
    <w:p w14:paraId="0ABF6CBE" w14:textId="2324C646" w:rsidR="009610B1" w:rsidRDefault="009610B1">
      <w:pPr>
        <w:pStyle w:val="Textpoznpodarou"/>
      </w:pPr>
      <w:r>
        <w:rPr>
          <w:rStyle w:val="Znakapoznpodarou"/>
        </w:rPr>
        <w:footnoteRef/>
      </w:r>
      <w:r>
        <w:t xml:space="preserve"> Pro potřeby textu se výrazem poskytovatel rozumí i věcně příslušný resort v případě, kdy je poskytovatelem jiný subjekt než věcně příslušný resort.</w:t>
      </w:r>
    </w:p>
  </w:footnote>
  <w:footnote w:id="3">
    <w:p w14:paraId="0D732B4E" w14:textId="02FC5943" w:rsidR="007C6F56" w:rsidRDefault="007C6F56">
      <w:pPr>
        <w:pStyle w:val="Textpoznpodarou"/>
      </w:pPr>
      <w:r>
        <w:rPr>
          <w:rStyle w:val="Znakapoznpodarou"/>
        </w:rPr>
        <w:footnoteRef/>
      </w:r>
      <w:r>
        <w:t xml:space="preserve"> Pro účely zjednodušení schématu a návazného textu zahrnuje poje</w:t>
      </w:r>
      <w:r w:rsidR="00AF14C7">
        <w:t>m</w:t>
      </w:r>
      <w:r>
        <w:t xml:space="preserve"> program i skupinu grantových projektů, nejsou-li tyto pojmy explicitně odlišovány.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F0FC5"/>
    <w:multiLevelType w:val="multilevel"/>
    <w:tmpl w:val="C54A19D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2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33E198C"/>
    <w:multiLevelType w:val="hybridMultilevel"/>
    <w:tmpl w:val="B1C45B4C"/>
    <w:lvl w:ilvl="0" w:tplc="0AACD1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5515DE"/>
    <w:multiLevelType w:val="hybridMultilevel"/>
    <w:tmpl w:val="227C3A08"/>
    <w:lvl w:ilvl="0" w:tplc="47588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65868"/>
    <w:multiLevelType w:val="hybridMultilevel"/>
    <w:tmpl w:val="F2B0DC0A"/>
    <w:lvl w:ilvl="0" w:tplc="0AACD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D770E"/>
    <w:multiLevelType w:val="hybridMultilevel"/>
    <w:tmpl w:val="A1EA0C5E"/>
    <w:lvl w:ilvl="0" w:tplc="0AACD1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E35CDC"/>
    <w:multiLevelType w:val="hybridMultilevel"/>
    <w:tmpl w:val="6590A62A"/>
    <w:lvl w:ilvl="0" w:tplc="0B1A53E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81C96"/>
    <w:multiLevelType w:val="hybridMultilevel"/>
    <w:tmpl w:val="0A3E4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87E90"/>
    <w:multiLevelType w:val="hybridMultilevel"/>
    <w:tmpl w:val="6D827974"/>
    <w:lvl w:ilvl="0" w:tplc="47588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B52AE"/>
    <w:multiLevelType w:val="hybridMultilevel"/>
    <w:tmpl w:val="1576C594"/>
    <w:lvl w:ilvl="0" w:tplc="0AACD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EA1203"/>
    <w:multiLevelType w:val="hybridMultilevel"/>
    <w:tmpl w:val="A430510C"/>
    <w:lvl w:ilvl="0" w:tplc="A7529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A1F7C"/>
    <w:multiLevelType w:val="hybridMultilevel"/>
    <w:tmpl w:val="04E29954"/>
    <w:lvl w:ilvl="0" w:tplc="0AACD1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0D549C"/>
    <w:multiLevelType w:val="hybridMultilevel"/>
    <w:tmpl w:val="1302AFAE"/>
    <w:lvl w:ilvl="0" w:tplc="217CF6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70D06"/>
    <w:multiLevelType w:val="hybridMultilevel"/>
    <w:tmpl w:val="D7D80BD0"/>
    <w:lvl w:ilvl="0" w:tplc="C01CA99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16DF5"/>
    <w:multiLevelType w:val="hybridMultilevel"/>
    <w:tmpl w:val="1EAC0ABA"/>
    <w:lvl w:ilvl="0" w:tplc="47588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E4A4E"/>
    <w:multiLevelType w:val="hybridMultilevel"/>
    <w:tmpl w:val="C582C63A"/>
    <w:lvl w:ilvl="0" w:tplc="47588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561B1"/>
    <w:multiLevelType w:val="hybridMultilevel"/>
    <w:tmpl w:val="8EBA1686"/>
    <w:lvl w:ilvl="0" w:tplc="0AACD1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69561F"/>
    <w:multiLevelType w:val="hybridMultilevel"/>
    <w:tmpl w:val="044E5E8C"/>
    <w:lvl w:ilvl="0" w:tplc="0AACD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A4D09"/>
    <w:multiLevelType w:val="hybridMultilevel"/>
    <w:tmpl w:val="126C042E"/>
    <w:lvl w:ilvl="0" w:tplc="0AACD1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8B60070"/>
    <w:multiLevelType w:val="hybridMultilevel"/>
    <w:tmpl w:val="C5283FFE"/>
    <w:lvl w:ilvl="0" w:tplc="0AACD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32583B"/>
    <w:multiLevelType w:val="hybridMultilevel"/>
    <w:tmpl w:val="1D8C0492"/>
    <w:lvl w:ilvl="0" w:tplc="4758890C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2CF43CE4"/>
    <w:multiLevelType w:val="hybridMultilevel"/>
    <w:tmpl w:val="7CAC42F8"/>
    <w:lvl w:ilvl="0" w:tplc="32961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D72C09"/>
    <w:multiLevelType w:val="hybridMultilevel"/>
    <w:tmpl w:val="329E3DE8"/>
    <w:lvl w:ilvl="0" w:tplc="0AACD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017740"/>
    <w:multiLevelType w:val="hybridMultilevel"/>
    <w:tmpl w:val="0BA28FAA"/>
    <w:lvl w:ilvl="0" w:tplc="0AACD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51DEB"/>
    <w:multiLevelType w:val="hybridMultilevel"/>
    <w:tmpl w:val="CBF65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360F45"/>
    <w:multiLevelType w:val="hybridMultilevel"/>
    <w:tmpl w:val="03541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4015CF"/>
    <w:multiLevelType w:val="hybridMultilevel"/>
    <w:tmpl w:val="DF820850"/>
    <w:lvl w:ilvl="0" w:tplc="0AACD1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C463F9"/>
    <w:multiLevelType w:val="hybridMultilevel"/>
    <w:tmpl w:val="3134E362"/>
    <w:lvl w:ilvl="0" w:tplc="47588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6C5080"/>
    <w:multiLevelType w:val="hybridMultilevel"/>
    <w:tmpl w:val="276A6B42"/>
    <w:lvl w:ilvl="0" w:tplc="3B2A0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E912B2"/>
    <w:multiLevelType w:val="hybridMultilevel"/>
    <w:tmpl w:val="32A6886C"/>
    <w:lvl w:ilvl="0" w:tplc="32C8A402">
      <w:start w:val="1"/>
      <w:numFmt w:val="lowerLetter"/>
      <w:lvlText w:val="%1)"/>
      <w:lvlJc w:val="left"/>
      <w:pPr>
        <w:ind w:left="803" w:hanging="360"/>
      </w:pPr>
      <w:rPr>
        <w:color w:val="007BB8"/>
      </w:rPr>
    </w:lvl>
    <w:lvl w:ilvl="1" w:tplc="04050019" w:tentative="1">
      <w:start w:val="1"/>
      <w:numFmt w:val="lowerLetter"/>
      <w:lvlText w:val="%2."/>
      <w:lvlJc w:val="left"/>
      <w:pPr>
        <w:ind w:left="1523" w:hanging="360"/>
      </w:pPr>
    </w:lvl>
    <w:lvl w:ilvl="2" w:tplc="0405001B" w:tentative="1">
      <w:start w:val="1"/>
      <w:numFmt w:val="lowerRoman"/>
      <w:lvlText w:val="%3."/>
      <w:lvlJc w:val="right"/>
      <w:pPr>
        <w:ind w:left="2243" w:hanging="180"/>
      </w:pPr>
    </w:lvl>
    <w:lvl w:ilvl="3" w:tplc="0405000F" w:tentative="1">
      <w:start w:val="1"/>
      <w:numFmt w:val="decimal"/>
      <w:lvlText w:val="%4."/>
      <w:lvlJc w:val="left"/>
      <w:pPr>
        <w:ind w:left="2963" w:hanging="360"/>
      </w:pPr>
    </w:lvl>
    <w:lvl w:ilvl="4" w:tplc="04050019" w:tentative="1">
      <w:start w:val="1"/>
      <w:numFmt w:val="lowerLetter"/>
      <w:lvlText w:val="%5."/>
      <w:lvlJc w:val="left"/>
      <w:pPr>
        <w:ind w:left="3683" w:hanging="360"/>
      </w:pPr>
    </w:lvl>
    <w:lvl w:ilvl="5" w:tplc="0405001B" w:tentative="1">
      <w:start w:val="1"/>
      <w:numFmt w:val="lowerRoman"/>
      <w:lvlText w:val="%6."/>
      <w:lvlJc w:val="right"/>
      <w:pPr>
        <w:ind w:left="4403" w:hanging="180"/>
      </w:pPr>
    </w:lvl>
    <w:lvl w:ilvl="6" w:tplc="0405000F" w:tentative="1">
      <w:start w:val="1"/>
      <w:numFmt w:val="decimal"/>
      <w:lvlText w:val="%7."/>
      <w:lvlJc w:val="left"/>
      <w:pPr>
        <w:ind w:left="5123" w:hanging="360"/>
      </w:pPr>
    </w:lvl>
    <w:lvl w:ilvl="7" w:tplc="04050019" w:tentative="1">
      <w:start w:val="1"/>
      <w:numFmt w:val="lowerLetter"/>
      <w:lvlText w:val="%8."/>
      <w:lvlJc w:val="left"/>
      <w:pPr>
        <w:ind w:left="5843" w:hanging="360"/>
      </w:pPr>
    </w:lvl>
    <w:lvl w:ilvl="8" w:tplc="040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29" w15:restartNumberingAfterBreak="0">
    <w:nsid w:val="3A7D1743"/>
    <w:multiLevelType w:val="hybridMultilevel"/>
    <w:tmpl w:val="9EC8E68E"/>
    <w:lvl w:ilvl="0" w:tplc="721C3C0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3150B1"/>
    <w:multiLevelType w:val="hybridMultilevel"/>
    <w:tmpl w:val="BD58679E"/>
    <w:lvl w:ilvl="0" w:tplc="0AACD1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D9F32EE"/>
    <w:multiLevelType w:val="hybridMultilevel"/>
    <w:tmpl w:val="0FDA742E"/>
    <w:lvl w:ilvl="0" w:tplc="32961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A2095A"/>
    <w:multiLevelType w:val="hybridMultilevel"/>
    <w:tmpl w:val="3FB2188E"/>
    <w:lvl w:ilvl="0" w:tplc="0AACD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5E357C"/>
    <w:multiLevelType w:val="hybridMultilevel"/>
    <w:tmpl w:val="F89AEA18"/>
    <w:lvl w:ilvl="0" w:tplc="0AACD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2A751D"/>
    <w:multiLevelType w:val="hybridMultilevel"/>
    <w:tmpl w:val="056AFA62"/>
    <w:lvl w:ilvl="0" w:tplc="0AACD118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35" w15:restartNumberingAfterBreak="0">
    <w:nsid w:val="47913B12"/>
    <w:multiLevelType w:val="hybridMultilevel"/>
    <w:tmpl w:val="0A6A0346"/>
    <w:lvl w:ilvl="0" w:tplc="0AACD1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E2C3905"/>
    <w:multiLevelType w:val="hybridMultilevel"/>
    <w:tmpl w:val="64F0DBC6"/>
    <w:lvl w:ilvl="0" w:tplc="32961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4B53FB"/>
    <w:multiLevelType w:val="hybridMultilevel"/>
    <w:tmpl w:val="E3F25B96"/>
    <w:lvl w:ilvl="0" w:tplc="0AACD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AA5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79546BC"/>
    <w:multiLevelType w:val="hybridMultilevel"/>
    <w:tmpl w:val="1374AF44"/>
    <w:lvl w:ilvl="0" w:tplc="0AACD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153A0B"/>
    <w:multiLevelType w:val="hybridMultilevel"/>
    <w:tmpl w:val="63587C7A"/>
    <w:lvl w:ilvl="0" w:tplc="C3C0384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BB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1F2F1C"/>
    <w:multiLevelType w:val="hybridMultilevel"/>
    <w:tmpl w:val="CF462926"/>
    <w:lvl w:ilvl="0" w:tplc="0AACD1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DAF5641"/>
    <w:multiLevelType w:val="hybridMultilevel"/>
    <w:tmpl w:val="CB04F3AA"/>
    <w:lvl w:ilvl="0" w:tplc="0AACD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E6936E8"/>
    <w:multiLevelType w:val="hybridMultilevel"/>
    <w:tmpl w:val="283AAA8E"/>
    <w:lvl w:ilvl="0" w:tplc="A7529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733AFA"/>
    <w:multiLevelType w:val="hybridMultilevel"/>
    <w:tmpl w:val="3FAAE004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8E67B3"/>
    <w:multiLevelType w:val="hybridMultilevel"/>
    <w:tmpl w:val="5C70C454"/>
    <w:lvl w:ilvl="0" w:tplc="7AB6101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BB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5B5CA0"/>
    <w:multiLevelType w:val="hybridMultilevel"/>
    <w:tmpl w:val="717ABA3C"/>
    <w:lvl w:ilvl="0" w:tplc="0AACD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86C4DA8"/>
    <w:multiLevelType w:val="hybridMultilevel"/>
    <w:tmpl w:val="C9264370"/>
    <w:lvl w:ilvl="0" w:tplc="0AACD1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89315A9"/>
    <w:multiLevelType w:val="hybridMultilevel"/>
    <w:tmpl w:val="51DE2A04"/>
    <w:lvl w:ilvl="0" w:tplc="0AACD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9662B00"/>
    <w:multiLevelType w:val="hybridMultilevel"/>
    <w:tmpl w:val="BF828F24"/>
    <w:lvl w:ilvl="0" w:tplc="0AACD1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A8A106A"/>
    <w:multiLevelType w:val="hybridMultilevel"/>
    <w:tmpl w:val="3CFCFB28"/>
    <w:lvl w:ilvl="0" w:tplc="0AACD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DA244E"/>
    <w:multiLevelType w:val="hybridMultilevel"/>
    <w:tmpl w:val="45BE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4B5D3F"/>
    <w:multiLevelType w:val="hybridMultilevel"/>
    <w:tmpl w:val="0BC293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904998"/>
    <w:multiLevelType w:val="hybridMultilevel"/>
    <w:tmpl w:val="8744C9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C81DFD"/>
    <w:multiLevelType w:val="hybridMultilevel"/>
    <w:tmpl w:val="052CC674"/>
    <w:lvl w:ilvl="0" w:tplc="0AACD1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1E527F3"/>
    <w:multiLevelType w:val="hybridMultilevel"/>
    <w:tmpl w:val="39EA2712"/>
    <w:lvl w:ilvl="0" w:tplc="32961036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6" w15:restartNumberingAfterBreak="0">
    <w:nsid w:val="74496AD0"/>
    <w:multiLevelType w:val="hybridMultilevel"/>
    <w:tmpl w:val="8744C9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88F486A"/>
    <w:multiLevelType w:val="hybridMultilevel"/>
    <w:tmpl w:val="A9D49400"/>
    <w:lvl w:ilvl="0" w:tplc="0AACD1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7F9A1099"/>
    <w:multiLevelType w:val="hybridMultilevel"/>
    <w:tmpl w:val="D1788EE2"/>
    <w:lvl w:ilvl="0" w:tplc="32961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5488888">
    <w:abstractNumId w:val="0"/>
  </w:num>
  <w:num w:numId="2" w16cid:durableId="358900274">
    <w:abstractNumId w:val="51"/>
  </w:num>
  <w:num w:numId="3" w16cid:durableId="906035275">
    <w:abstractNumId w:val="23"/>
  </w:num>
  <w:num w:numId="4" w16cid:durableId="442456035">
    <w:abstractNumId w:val="9"/>
  </w:num>
  <w:num w:numId="5" w16cid:durableId="1585258926">
    <w:abstractNumId w:val="27"/>
  </w:num>
  <w:num w:numId="6" w16cid:durableId="951202959">
    <w:abstractNumId w:val="55"/>
  </w:num>
  <w:num w:numId="7" w16cid:durableId="394550721">
    <w:abstractNumId w:val="19"/>
  </w:num>
  <w:num w:numId="8" w16cid:durableId="537545207">
    <w:abstractNumId w:val="6"/>
  </w:num>
  <w:num w:numId="9" w16cid:durableId="1164053665">
    <w:abstractNumId w:val="2"/>
  </w:num>
  <w:num w:numId="10" w16cid:durableId="958486120">
    <w:abstractNumId w:val="31"/>
  </w:num>
  <w:num w:numId="11" w16cid:durableId="517162551">
    <w:abstractNumId w:val="28"/>
  </w:num>
  <w:num w:numId="12" w16cid:durableId="824012085">
    <w:abstractNumId w:val="36"/>
  </w:num>
  <w:num w:numId="13" w16cid:durableId="1659454534">
    <w:abstractNumId w:val="58"/>
  </w:num>
  <w:num w:numId="14" w16cid:durableId="1705911240">
    <w:abstractNumId w:val="20"/>
  </w:num>
  <w:num w:numId="15" w16cid:durableId="1323968653">
    <w:abstractNumId w:val="26"/>
  </w:num>
  <w:num w:numId="16" w16cid:durableId="1396001944">
    <w:abstractNumId w:val="14"/>
  </w:num>
  <w:num w:numId="17" w16cid:durableId="599870842">
    <w:abstractNumId w:val="7"/>
  </w:num>
  <w:num w:numId="18" w16cid:durableId="1831601428">
    <w:abstractNumId w:val="13"/>
  </w:num>
  <w:num w:numId="19" w16cid:durableId="1306857300">
    <w:abstractNumId w:val="34"/>
  </w:num>
  <w:num w:numId="20" w16cid:durableId="2142110346">
    <w:abstractNumId w:val="53"/>
  </w:num>
  <w:num w:numId="21" w16cid:durableId="2000501646">
    <w:abstractNumId w:val="10"/>
  </w:num>
  <w:num w:numId="22" w16cid:durableId="409229937">
    <w:abstractNumId w:val="47"/>
  </w:num>
  <w:num w:numId="23" w16cid:durableId="1713117992">
    <w:abstractNumId w:val="49"/>
  </w:num>
  <w:num w:numId="24" w16cid:durableId="597953368">
    <w:abstractNumId w:val="4"/>
  </w:num>
  <w:num w:numId="25" w16cid:durableId="2144033124">
    <w:abstractNumId w:val="30"/>
  </w:num>
  <w:num w:numId="26" w16cid:durableId="1925265309">
    <w:abstractNumId w:val="35"/>
  </w:num>
  <w:num w:numId="27" w16cid:durableId="1914076059">
    <w:abstractNumId w:val="15"/>
  </w:num>
  <w:num w:numId="28" w16cid:durableId="726878674">
    <w:abstractNumId w:val="54"/>
  </w:num>
  <w:num w:numId="29" w16cid:durableId="1183278273">
    <w:abstractNumId w:val="25"/>
  </w:num>
  <w:num w:numId="30" w16cid:durableId="1975870681">
    <w:abstractNumId w:val="5"/>
  </w:num>
  <w:num w:numId="31" w16cid:durableId="869533206">
    <w:abstractNumId w:val="21"/>
  </w:num>
  <w:num w:numId="32" w16cid:durableId="2090039083">
    <w:abstractNumId w:val="50"/>
  </w:num>
  <w:num w:numId="33" w16cid:durableId="2070808218">
    <w:abstractNumId w:val="33"/>
  </w:num>
  <w:num w:numId="34" w16cid:durableId="1976987968">
    <w:abstractNumId w:val="22"/>
  </w:num>
  <w:num w:numId="35" w16cid:durableId="1620993190">
    <w:abstractNumId w:val="1"/>
  </w:num>
  <w:num w:numId="36" w16cid:durableId="240405935">
    <w:abstractNumId w:val="32"/>
  </w:num>
  <w:num w:numId="37" w16cid:durableId="1456438020">
    <w:abstractNumId w:val="11"/>
  </w:num>
  <w:num w:numId="38" w16cid:durableId="1252012234">
    <w:abstractNumId w:val="39"/>
  </w:num>
  <w:num w:numId="39" w16cid:durableId="1305811265">
    <w:abstractNumId w:val="48"/>
  </w:num>
  <w:num w:numId="40" w16cid:durableId="660888653">
    <w:abstractNumId w:val="3"/>
  </w:num>
  <w:num w:numId="41" w16cid:durableId="1471246165">
    <w:abstractNumId w:val="46"/>
  </w:num>
  <w:num w:numId="42" w16cid:durableId="1208907369">
    <w:abstractNumId w:val="8"/>
  </w:num>
  <w:num w:numId="43" w16cid:durableId="1939482944">
    <w:abstractNumId w:val="16"/>
  </w:num>
  <w:num w:numId="44" w16cid:durableId="375356123">
    <w:abstractNumId w:val="12"/>
  </w:num>
  <w:num w:numId="45" w16cid:durableId="1021400425">
    <w:abstractNumId w:val="42"/>
  </w:num>
  <w:num w:numId="46" w16cid:durableId="644549281">
    <w:abstractNumId w:val="17"/>
  </w:num>
  <w:num w:numId="47" w16cid:durableId="15541272">
    <w:abstractNumId w:val="41"/>
  </w:num>
  <w:num w:numId="48" w16cid:durableId="2031055924">
    <w:abstractNumId w:val="57"/>
  </w:num>
  <w:num w:numId="49" w16cid:durableId="1225607406">
    <w:abstractNumId w:val="40"/>
  </w:num>
  <w:num w:numId="50" w16cid:durableId="2106875018">
    <w:abstractNumId w:val="37"/>
  </w:num>
  <w:num w:numId="51" w16cid:durableId="90899712">
    <w:abstractNumId w:val="18"/>
  </w:num>
  <w:num w:numId="52" w16cid:durableId="758675289">
    <w:abstractNumId w:val="45"/>
  </w:num>
  <w:num w:numId="53" w16cid:durableId="1428186709">
    <w:abstractNumId w:val="44"/>
  </w:num>
  <w:num w:numId="54" w16cid:durableId="1911693540">
    <w:abstractNumId w:val="43"/>
  </w:num>
  <w:num w:numId="55" w16cid:durableId="2023433750">
    <w:abstractNumId w:val="24"/>
  </w:num>
  <w:num w:numId="56" w16cid:durableId="449204261">
    <w:abstractNumId w:val="56"/>
  </w:num>
  <w:num w:numId="57" w16cid:durableId="1895237361">
    <w:abstractNumId w:val="52"/>
  </w:num>
  <w:num w:numId="58" w16cid:durableId="983044231">
    <w:abstractNumId w:val="29"/>
  </w:num>
  <w:num w:numId="59" w16cid:durableId="1473718489">
    <w:abstractNumId w:val="3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A57"/>
    <w:rsid w:val="00001498"/>
    <w:rsid w:val="00001CDF"/>
    <w:rsid w:val="00002418"/>
    <w:rsid w:val="00002B85"/>
    <w:rsid w:val="0000411B"/>
    <w:rsid w:val="000044C6"/>
    <w:rsid w:val="000068BF"/>
    <w:rsid w:val="000141B3"/>
    <w:rsid w:val="00022C96"/>
    <w:rsid w:val="00026AB6"/>
    <w:rsid w:val="00027D9F"/>
    <w:rsid w:val="00032370"/>
    <w:rsid w:val="00032C18"/>
    <w:rsid w:val="00034CE2"/>
    <w:rsid w:val="00037438"/>
    <w:rsid w:val="00040274"/>
    <w:rsid w:val="000429FE"/>
    <w:rsid w:val="00042EBF"/>
    <w:rsid w:val="00047369"/>
    <w:rsid w:val="00047FC2"/>
    <w:rsid w:val="000513D9"/>
    <w:rsid w:val="00051FD6"/>
    <w:rsid w:val="0005405C"/>
    <w:rsid w:val="00054CBC"/>
    <w:rsid w:val="000555A1"/>
    <w:rsid w:val="00060563"/>
    <w:rsid w:val="000636A3"/>
    <w:rsid w:val="00064F7B"/>
    <w:rsid w:val="00065DD9"/>
    <w:rsid w:val="00066480"/>
    <w:rsid w:val="000666BE"/>
    <w:rsid w:val="0006696B"/>
    <w:rsid w:val="00067F67"/>
    <w:rsid w:val="000705F4"/>
    <w:rsid w:val="00071AA8"/>
    <w:rsid w:val="00072652"/>
    <w:rsid w:val="00073608"/>
    <w:rsid w:val="0008107B"/>
    <w:rsid w:val="00082C9E"/>
    <w:rsid w:val="00084EF9"/>
    <w:rsid w:val="00085AAB"/>
    <w:rsid w:val="00087267"/>
    <w:rsid w:val="00090DD0"/>
    <w:rsid w:val="00091342"/>
    <w:rsid w:val="000928E3"/>
    <w:rsid w:val="00092BAB"/>
    <w:rsid w:val="00092BE5"/>
    <w:rsid w:val="00092E3C"/>
    <w:rsid w:val="00094735"/>
    <w:rsid w:val="00095C38"/>
    <w:rsid w:val="00095FB6"/>
    <w:rsid w:val="000965B6"/>
    <w:rsid w:val="00096956"/>
    <w:rsid w:val="000975B6"/>
    <w:rsid w:val="000A26DE"/>
    <w:rsid w:val="000A44C7"/>
    <w:rsid w:val="000B0E2E"/>
    <w:rsid w:val="000B0FDD"/>
    <w:rsid w:val="000B2F07"/>
    <w:rsid w:val="000B4C2F"/>
    <w:rsid w:val="000B5887"/>
    <w:rsid w:val="000B62F4"/>
    <w:rsid w:val="000B71ED"/>
    <w:rsid w:val="000B7738"/>
    <w:rsid w:val="000C2C22"/>
    <w:rsid w:val="000C3075"/>
    <w:rsid w:val="000C3D96"/>
    <w:rsid w:val="000C4F40"/>
    <w:rsid w:val="000D047F"/>
    <w:rsid w:val="000D3F34"/>
    <w:rsid w:val="000D6184"/>
    <w:rsid w:val="000D69F6"/>
    <w:rsid w:val="000D726F"/>
    <w:rsid w:val="000E0A52"/>
    <w:rsid w:val="000E0B66"/>
    <w:rsid w:val="000E2555"/>
    <w:rsid w:val="000E25CC"/>
    <w:rsid w:val="000F229B"/>
    <w:rsid w:val="000F2AA5"/>
    <w:rsid w:val="000F75FE"/>
    <w:rsid w:val="000F7E50"/>
    <w:rsid w:val="00100186"/>
    <w:rsid w:val="0010044A"/>
    <w:rsid w:val="0010129E"/>
    <w:rsid w:val="00103F4E"/>
    <w:rsid w:val="001060E4"/>
    <w:rsid w:val="001079A7"/>
    <w:rsid w:val="00107EDA"/>
    <w:rsid w:val="00110D86"/>
    <w:rsid w:val="00111EA5"/>
    <w:rsid w:val="00115FB8"/>
    <w:rsid w:val="001175F8"/>
    <w:rsid w:val="001206DE"/>
    <w:rsid w:val="001207C1"/>
    <w:rsid w:val="001213FC"/>
    <w:rsid w:val="00121E21"/>
    <w:rsid w:val="00122D48"/>
    <w:rsid w:val="001232D0"/>
    <w:rsid w:val="00124676"/>
    <w:rsid w:val="00125044"/>
    <w:rsid w:val="00125F14"/>
    <w:rsid w:val="00126596"/>
    <w:rsid w:val="001266F8"/>
    <w:rsid w:val="001270E5"/>
    <w:rsid w:val="001305AE"/>
    <w:rsid w:val="00132611"/>
    <w:rsid w:val="00132F4E"/>
    <w:rsid w:val="00137205"/>
    <w:rsid w:val="00137CD2"/>
    <w:rsid w:val="001415D6"/>
    <w:rsid w:val="00142B39"/>
    <w:rsid w:val="00142E95"/>
    <w:rsid w:val="001439EC"/>
    <w:rsid w:val="00150D43"/>
    <w:rsid w:val="00156A5E"/>
    <w:rsid w:val="00157A98"/>
    <w:rsid w:val="00160371"/>
    <w:rsid w:val="0016272B"/>
    <w:rsid w:val="00162DFB"/>
    <w:rsid w:val="0016365F"/>
    <w:rsid w:val="00164B5E"/>
    <w:rsid w:val="001651E2"/>
    <w:rsid w:val="001664FC"/>
    <w:rsid w:val="001675B5"/>
    <w:rsid w:val="001700F0"/>
    <w:rsid w:val="001701ED"/>
    <w:rsid w:val="001708A9"/>
    <w:rsid w:val="001717C8"/>
    <w:rsid w:val="00173DD4"/>
    <w:rsid w:val="001741F5"/>
    <w:rsid w:val="0017784B"/>
    <w:rsid w:val="0018444D"/>
    <w:rsid w:val="001853D2"/>
    <w:rsid w:val="00186B0B"/>
    <w:rsid w:val="0018744B"/>
    <w:rsid w:val="00191C1A"/>
    <w:rsid w:val="001956F4"/>
    <w:rsid w:val="001957E9"/>
    <w:rsid w:val="001976F9"/>
    <w:rsid w:val="001A1059"/>
    <w:rsid w:val="001A291C"/>
    <w:rsid w:val="001A2A58"/>
    <w:rsid w:val="001A4289"/>
    <w:rsid w:val="001A73FA"/>
    <w:rsid w:val="001A75C4"/>
    <w:rsid w:val="001A7AEC"/>
    <w:rsid w:val="001B0E10"/>
    <w:rsid w:val="001B38F9"/>
    <w:rsid w:val="001B407A"/>
    <w:rsid w:val="001C4D7C"/>
    <w:rsid w:val="001C53E1"/>
    <w:rsid w:val="001C7FBB"/>
    <w:rsid w:val="001D0296"/>
    <w:rsid w:val="001D0BE8"/>
    <w:rsid w:val="001D1DD4"/>
    <w:rsid w:val="001D2836"/>
    <w:rsid w:val="001D5773"/>
    <w:rsid w:val="001D6EAE"/>
    <w:rsid w:val="001D73D8"/>
    <w:rsid w:val="001D7B60"/>
    <w:rsid w:val="001E0AE9"/>
    <w:rsid w:val="001E2AE8"/>
    <w:rsid w:val="001E7458"/>
    <w:rsid w:val="001F06A6"/>
    <w:rsid w:val="001F132C"/>
    <w:rsid w:val="001F1E61"/>
    <w:rsid w:val="001F4400"/>
    <w:rsid w:val="001F48BE"/>
    <w:rsid w:val="001F4B0F"/>
    <w:rsid w:val="001F5639"/>
    <w:rsid w:val="00200A95"/>
    <w:rsid w:val="00200E94"/>
    <w:rsid w:val="00204C12"/>
    <w:rsid w:val="00205127"/>
    <w:rsid w:val="0021066D"/>
    <w:rsid w:val="00210FBE"/>
    <w:rsid w:val="002116CC"/>
    <w:rsid w:val="00211F1F"/>
    <w:rsid w:val="00216CC3"/>
    <w:rsid w:val="00222556"/>
    <w:rsid w:val="00223F10"/>
    <w:rsid w:val="002242D7"/>
    <w:rsid w:val="00226CE3"/>
    <w:rsid w:val="002272EB"/>
    <w:rsid w:val="002279BC"/>
    <w:rsid w:val="00230AE8"/>
    <w:rsid w:val="00231523"/>
    <w:rsid w:val="00232C19"/>
    <w:rsid w:val="00232CC6"/>
    <w:rsid w:val="00233C59"/>
    <w:rsid w:val="00235F87"/>
    <w:rsid w:val="00237587"/>
    <w:rsid w:val="00237642"/>
    <w:rsid w:val="002379A0"/>
    <w:rsid w:val="0024012F"/>
    <w:rsid w:val="00242946"/>
    <w:rsid w:val="00244A1C"/>
    <w:rsid w:val="00246891"/>
    <w:rsid w:val="0025125E"/>
    <w:rsid w:val="00251DE6"/>
    <w:rsid w:val="00251E30"/>
    <w:rsid w:val="0025207A"/>
    <w:rsid w:val="00252709"/>
    <w:rsid w:val="00253004"/>
    <w:rsid w:val="00265580"/>
    <w:rsid w:val="00266C9E"/>
    <w:rsid w:val="00271667"/>
    <w:rsid w:val="00274763"/>
    <w:rsid w:val="00274BE3"/>
    <w:rsid w:val="00274C0B"/>
    <w:rsid w:val="0027642A"/>
    <w:rsid w:val="00276EA1"/>
    <w:rsid w:val="00280046"/>
    <w:rsid w:val="0028165A"/>
    <w:rsid w:val="0028246A"/>
    <w:rsid w:val="002838E5"/>
    <w:rsid w:val="00283A27"/>
    <w:rsid w:val="00283A28"/>
    <w:rsid w:val="0028458D"/>
    <w:rsid w:val="00284A34"/>
    <w:rsid w:val="00284CE9"/>
    <w:rsid w:val="0028692E"/>
    <w:rsid w:val="002939ED"/>
    <w:rsid w:val="00293F36"/>
    <w:rsid w:val="00294170"/>
    <w:rsid w:val="00294D12"/>
    <w:rsid w:val="00294ED3"/>
    <w:rsid w:val="002953C5"/>
    <w:rsid w:val="0029598C"/>
    <w:rsid w:val="00296D6D"/>
    <w:rsid w:val="00296F29"/>
    <w:rsid w:val="00297DF4"/>
    <w:rsid w:val="002A05EF"/>
    <w:rsid w:val="002A09A1"/>
    <w:rsid w:val="002A2043"/>
    <w:rsid w:val="002A225D"/>
    <w:rsid w:val="002A36EC"/>
    <w:rsid w:val="002A383A"/>
    <w:rsid w:val="002B07D0"/>
    <w:rsid w:val="002B1235"/>
    <w:rsid w:val="002B2C57"/>
    <w:rsid w:val="002B420C"/>
    <w:rsid w:val="002B78E8"/>
    <w:rsid w:val="002C0288"/>
    <w:rsid w:val="002C0673"/>
    <w:rsid w:val="002C06AB"/>
    <w:rsid w:val="002C10BD"/>
    <w:rsid w:val="002C2AE6"/>
    <w:rsid w:val="002C447D"/>
    <w:rsid w:val="002C7341"/>
    <w:rsid w:val="002D0A87"/>
    <w:rsid w:val="002D30DB"/>
    <w:rsid w:val="002D32E5"/>
    <w:rsid w:val="002D39E0"/>
    <w:rsid w:val="002D3B95"/>
    <w:rsid w:val="002D4ED1"/>
    <w:rsid w:val="002D5D52"/>
    <w:rsid w:val="002D77C3"/>
    <w:rsid w:val="002D7967"/>
    <w:rsid w:val="002E17EF"/>
    <w:rsid w:val="002E2300"/>
    <w:rsid w:val="002E3CF8"/>
    <w:rsid w:val="002E3DE2"/>
    <w:rsid w:val="002F00AE"/>
    <w:rsid w:val="002F0433"/>
    <w:rsid w:val="002F0DCD"/>
    <w:rsid w:val="002F1B33"/>
    <w:rsid w:val="002F1F4B"/>
    <w:rsid w:val="002F2AFD"/>
    <w:rsid w:val="002F40ED"/>
    <w:rsid w:val="002F5000"/>
    <w:rsid w:val="002F51FD"/>
    <w:rsid w:val="003002C9"/>
    <w:rsid w:val="00300EE6"/>
    <w:rsid w:val="00304ABA"/>
    <w:rsid w:val="003067F7"/>
    <w:rsid w:val="00307543"/>
    <w:rsid w:val="00311C77"/>
    <w:rsid w:val="0031330C"/>
    <w:rsid w:val="00313FC9"/>
    <w:rsid w:val="00320E4E"/>
    <w:rsid w:val="003222F4"/>
    <w:rsid w:val="003243F9"/>
    <w:rsid w:val="00325B2D"/>
    <w:rsid w:val="00325ED9"/>
    <w:rsid w:val="003275EE"/>
    <w:rsid w:val="00327703"/>
    <w:rsid w:val="0033319B"/>
    <w:rsid w:val="003334D0"/>
    <w:rsid w:val="00336539"/>
    <w:rsid w:val="00340396"/>
    <w:rsid w:val="00341A39"/>
    <w:rsid w:val="00341C4C"/>
    <w:rsid w:val="003430BC"/>
    <w:rsid w:val="00343991"/>
    <w:rsid w:val="00347490"/>
    <w:rsid w:val="00347B5D"/>
    <w:rsid w:val="00347D54"/>
    <w:rsid w:val="00350646"/>
    <w:rsid w:val="00350777"/>
    <w:rsid w:val="003518C0"/>
    <w:rsid w:val="00351CA8"/>
    <w:rsid w:val="003521E7"/>
    <w:rsid w:val="00353464"/>
    <w:rsid w:val="00353EC2"/>
    <w:rsid w:val="003578BE"/>
    <w:rsid w:val="003718DB"/>
    <w:rsid w:val="003744C6"/>
    <w:rsid w:val="00375783"/>
    <w:rsid w:val="003767F6"/>
    <w:rsid w:val="00381582"/>
    <w:rsid w:val="00381C92"/>
    <w:rsid w:val="00382917"/>
    <w:rsid w:val="003829E2"/>
    <w:rsid w:val="00383BFA"/>
    <w:rsid w:val="00386887"/>
    <w:rsid w:val="00393539"/>
    <w:rsid w:val="003A6EE0"/>
    <w:rsid w:val="003B04EB"/>
    <w:rsid w:val="003B1190"/>
    <w:rsid w:val="003B1F22"/>
    <w:rsid w:val="003B29A3"/>
    <w:rsid w:val="003B2CA5"/>
    <w:rsid w:val="003B432D"/>
    <w:rsid w:val="003B700E"/>
    <w:rsid w:val="003B742B"/>
    <w:rsid w:val="003C008F"/>
    <w:rsid w:val="003C32EC"/>
    <w:rsid w:val="003C4D8E"/>
    <w:rsid w:val="003C522C"/>
    <w:rsid w:val="003D4EAA"/>
    <w:rsid w:val="003D5F6B"/>
    <w:rsid w:val="003E0391"/>
    <w:rsid w:val="003E37BB"/>
    <w:rsid w:val="003E3CD8"/>
    <w:rsid w:val="003E462B"/>
    <w:rsid w:val="003F48A2"/>
    <w:rsid w:val="003F5816"/>
    <w:rsid w:val="003F5E55"/>
    <w:rsid w:val="00401B3A"/>
    <w:rsid w:val="00402BB8"/>
    <w:rsid w:val="00403E73"/>
    <w:rsid w:val="0040598E"/>
    <w:rsid w:val="00405B88"/>
    <w:rsid w:val="00405D80"/>
    <w:rsid w:val="00414216"/>
    <w:rsid w:val="00416F9E"/>
    <w:rsid w:val="004174E1"/>
    <w:rsid w:val="00417811"/>
    <w:rsid w:val="00420FC2"/>
    <w:rsid w:val="00421B3B"/>
    <w:rsid w:val="00421BC3"/>
    <w:rsid w:val="00422523"/>
    <w:rsid w:val="0042379B"/>
    <w:rsid w:val="004248BF"/>
    <w:rsid w:val="00425998"/>
    <w:rsid w:val="00431109"/>
    <w:rsid w:val="004312BB"/>
    <w:rsid w:val="0043195E"/>
    <w:rsid w:val="004325C7"/>
    <w:rsid w:val="00433126"/>
    <w:rsid w:val="00434EBD"/>
    <w:rsid w:val="00435CE1"/>
    <w:rsid w:val="00435DB3"/>
    <w:rsid w:val="0043642A"/>
    <w:rsid w:val="00436A7D"/>
    <w:rsid w:val="00440456"/>
    <w:rsid w:val="00440F8E"/>
    <w:rsid w:val="004424DD"/>
    <w:rsid w:val="00445689"/>
    <w:rsid w:val="004508F6"/>
    <w:rsid w:val="00451DCC"/>
    <w:rsid w:val="004544B9"/>
    <w:rsid w:val="0045489A"/>
    <w:rsid w:val="00454CE5"/>
    <w:rsid w:val="00454D2C"/>
    <w:rsid w:val="0045597D"/>
    <w:rsid w:val="00455B41"/>
    <w:rsid w:val="004570A2"/>
    <w:rsid w:val="004608AB"/>
    <w:rsid w:val="004618A4"/>
    <w:rsid w:val="0046290A"/>
    <w:rsid w:val="00464AB3"/>
    <w:rsid w:val="004668E3"/>
    <w:rsid w:val="00466950"/>
    <w:rsid w:val="00470461"/>
    <w:rsid w:val="00471A7A"/>
    <w:rsid w:val="00471C73"/>
    <w:rsid w:val="004731AA"/>
    <w:rsid w:val="004739E3"/>
    <w:rsid w:val="00475F8A"/>
    <w:rsid w:val="0047691A"/>
    <w:rsid w:val="00476F0C"/>
    <w:rsid w:val="00477426"/>
    <w:rsid w:val="0048274D"/>
    <w:rsid w:val="00482F12"/>
    <w:rsid w:val="00482F1D"/>
    <w:rsid w:val="0048409A"/>
    <w:rsid w:val="00485A28"/>
    <w:rsid w:val="00492008"/>
    <w:rsid w:val="00495F8A"/>
    <w:rsid w:val="00497B53"/>
    <w:rsid w:val="004A13B2"/>
    <w:rsid w:val="004A1636"/>
    <w:rsid w:val="004A2E1C"/>
    <w:rsid w:val="004B10EF"/>
    <w:rsid w:val="004B29C7"/>
    <w:rsid w:val="004B3AEA"/>
    <w:rsid w:val="004B40FB"/>
    <w:rsid w:val="004B4683"/>
    <w:rsid w:val="004B55B5"/>
    <w:rsid w:val="004B65DF"/>
    <w:rsid w:val="004C054E"/>
    <w:rsid w:val="004C0B98"/>
    <w:rsid w:val="004C11BD"/>
    <w:rsid w:val="004C45BE"/>
    <w:rsid w:val="004C465C"/>
    <w:rsid w:val="004C6FC5"/>
    <w:rsid w:val="004C7B94"/>
    <w:rsid w:val="004C7CDF"/>
    <w:rsid w:val="004D1AE6"/>
    <w:rsid w:val="004D1CD5"/>
    <w:rsid w:val="004D4767"/>
    <w:rsid w:val="004E0326"/>
    <w:rsid w:val="004E0EC0"/>
    <w:rsid w:val="004E1903"/>
    <w:rsid w:val="004E333D"/>
    <w:rsid w:val="004E4B87"/>
    <w:rsid w:val="004F4B70"/>
    <w:rsid w:val="004F6D49"/>
    <w:rsid w:val="005013DF"/>
    <w:rsid w:val="00504B8C"/>
    <w:rsid w:val="005118A1"/>
    <w:rsid w:val="0051452A"/>
    <w:rsid w:val="00514E1E"/>
    <w:rsid w:val="005161C0"/>
    <w:rsid w:val="00517DF4"/>
    <w:rsid w:val="00520CFE"/>
    <w:rsid w:val="005219B5"/>
    <w:rsid w:val="00524A33"/>
    <w:rsid w:val="00525370"/>
    <w:rsid w:val="00525B09"/>
    <w:rsid w:val="00526DFC"/>
    <w:rsid w:val="00530459"/>
    <w:rsid w:val="00530647"/>
    <w:rsid w:val="005320DC"/>
    <w:rsid w:val="00534E27"/>
    <w:rsid w:val="0054161F"/>
    <w:rsid w:val="00542731"/>
    <w:rsid w:val="00543FE2"/>
    <w:rsid w:val="00544387"/>
    <w:rsid w:val="00546B1E"/>
    <w:rsid w:val="00546F35"/>
    <w:rsid w:val="00551B45"/>
    <w:rsid w:val="00553B14"/>
    <w:rsid w:val="00554645"/>
    <w:rsid w:val="00554A2B"/>
    <w:rsid w:val="00554D3E"/>
    <w:rsid w:val="0055719D"/>
    <w:rsid w:val="0055739D"/>
    <w:rsid w:val="00557FE1"/>
    <w:rsid w:val="005614B7"/>
    <w:rsid w:val="00561A27"/>
    <w:rsid w:val="00562048"/>
    <w:rsid w:val="00563866"/>
    <w:rsid w:val="005641EA"/>
    <w:rsid w:val="00566EFB"/>
    <w:rsid w:val="00567B90"/>
    <w:rsid w:val="00570C5C"/>
    <w:rsid w:val="00571550"/>
    <w:rsid w:val="00573563"/>
    <w:rsid w:val="0057439B"/>
    <w:rsid w:val="005743C5"/>
    <w:rsid w:val="00576D7D"/>
    <w:rsid w:val="00576D9C"/>
    <w:rsid w:val="005803B6"/>
    <w:rsid w:val="00582135"/>
    <w:rsid w:val="00582A9F"/>
    <w:rsid w:val="00585226"/>
    <w:rsid w:val="00585CA1"/>
    <w:rsid w:val="005862F8"/>
    <w:rsid w:val="00590637"/>
    <w:rsid w:val="00590E5B"/>
    <w:rsid w:val="005916B3"/>
    <w:rsid w:val="00591716"/>
    <w:rsid w:val="00594F85"/>
    <w:rsid w:val="00596DDB"/>
    <w:rsid w:val="00597BEB"/>
    <w:rsid w:val="005A0190"/>
    <w:rsid w:val="005A1BC7"/>
    <w:rsid w:val="005A2F3F"/>
    <w:rsid w:val="005A44F1"/>
    <w:rsid w:val="005A5207"/>
    <w:rsid w:val="005A6794"/>
    <w:rsid w:val="005B13D7"/>
    <w:rsid w:val="005B38E5"/>
    <w:rsid w:val="005B40E6"/>
    <w:rsid w:val="005B6871"/>
    <w:rsid w:val="005C0E1D"/>
    <w:rsid w:val="005C2571"/>
    <w:rsid w:val="005C2ACA"/>
    <w:rsid w:val="005C515D"/>
    <w:rsid w:val="005C7EA4"/>
    <w:rsid w:val="005D050E"/>
    <w:rsid w:val="005D0688"/>
    <w:rsid w:val="005D19C2"/>
    <w:rsid w:val="005D5693"/>
    <w:rsid w:val="005D6F08"/>
    <w:rsid w:val="005D7D8D"/>
    <w:rsid w:val="005D7F0D"/>
    <w:rsid w:val="005E0CB4"/>
    <w:rsid w:val="005E1BC5"/>
    <w:rsid w:val="005E39AD"/>
    <w:rsid w:val="005E3A79"/>
    <w:rsid w:val="005E51DA"/>
    <w:rsid w:val="005E531A"/>
    <w:rsid w:val="005E631E"/>
    <w:rsid w:val="005E708D"/>
    <w:rsid w:val="005E7B23"/>
    <w:rsid w:val="005E7F6F"/>
    <w:rsid w:val="005F4680"/>
    <w:rsid w:val="00602AD2"/>
    <w:rsid w:val="006045A0"/>
    <w:rsid w:val="006065D1"/>
    <w:rsid w:val="006141D0"/>
    <w:rsid w:val="006160DD"/>
    <w:rsid w:val="006209FA"/>
    <w:rsid w:val="00623783"/>
    <w:rsid w:val="0062484E"/>
    <w:rsid w:val="00625B68"/>
    <w:rsid w:val="00626969"/>
    <w:rsid w:val="006269DE"/>
    <w:rsid w:val="00627EEF"/>
    <w:rsid w:val="006304C4"/>
    <w:rsid w:val="00631145"/>
    <w:rsid w:val="0063177F"/>
    <w:rsid w:val="00631808"/>
    <w:rsid w:val="00631C1A"/>
    <w:rsid w:val="006322A3"/>
    <w:rsid w:val="00633775"/>
    <w:rsid w:val="00633900"/>
    <w:rsid w:val="00636916"/>
    <w:rsid w:val="00636D3A"/>
    <w:rsid w:val="00637555"/>
    <w:rsid w:val="00637F86"/>
    <w:rsid w:val="00646BD1"/>
    <w:rsid w:val="00652563"/>
    <w:rsid w:val="00652B3B"/>
    <w:rsid w:val="00660BD7"/>
    <w:rsid w:val="006618B3"/>
    <w:rsid w:val="006637DA"/>
    <w:rsid w:val="0066426E"/>
    <w:rsid w:val="00664446"/>
    <w:rsid w:val="00664F81"/>
    <w:rsid w:val="00665037"/>
    <w:rsid w:val="006667AC"/>
    <w:rsid w:val="0066785D"/>
    <w:rsid w:val="00670033"/>
    <w:rsid w:val="0067205D"/>
    <w:rsid w:val="006745D0"/>
    <w:rsid w:val="00676231"/>
    <w:rsid w:val="00677495"/>
    <w:rsid w:val="006779ED"/>
    <w:rsid w:val="00681837"/>
    <w:rsid w:val="0068585E"/>
    <w:rsid w:val="00685B67"/>
    <w:rsid w:val="006927CD"/>
    <w:rsid w:val="0069286C"/>
    <w:rsid w:val="00692E84"/>
    <w:rsid w:val="006A0AEE"/>
    <w:rsid w:val="006A54FF"/>
    <w:rsid w:val="006A55C8"/>
    <w:rsid w:val="006A68AA"/>
    <w:rsid w:val="006B35D4"/>
    <w:rsid w:val="006B5DC6"/>
    <w:rsid w:val="006B6102"/>
    <w:rsid w:val="006B62C4"/>
    <w:rsid w:val="006C2E6A"/>
    <w:rsid w:val="006C30C6"/>
    <w:rsid w:val="006C4645"/>
    <w:rsid w:val="006C4C08"/>
    <w:rsid w:val="006C555B"/>
    <w:rsid w:val="006C7478"/>
    <w:rsid w:val="006D0B0E"/>
    <w:rsid w:val="006D5190"/>
    <w:rsid w:val="006D64F3"/>
    <w:rsid w:val="006D7F06"/>
    <w:rsid w:val="006E2EFA"/>
    <w:rsid w:val="006F152A"/>
    <w:rsid w:val="006F1538"/>
    <w:rsid w:val="006F1AB5"/>
    <w:rsid w:val="006F44BB"/>
    <w:rsid w:val="006F478B"/>
    <w:rsid w:val="006F5937"/>
    <w:rsid w:val="006F627B"/>
    <w:rsid w:val="006F6CDF"/>
    <w:rsid w:val="006F6E72"/>
    <w:rsid w:val="00703F64"/>
    <w:rsid w:val="007054B3"/>
    <w:rsid w:val="00705E32"/>
    <w:rsid w:val="00706BFA"/>
    <w:rsid w:val="00710198"/>
    <w:rsid w:val="007112BC"/>
    <w:rsid w:val="00711A07"/>
    <w:rsid w:val="0071349B"/>
    <w:rsid w:val="0071556E"/>
    <w:rsid w:val="007157C8"/>
    <w:rsid w:val="00716F52"/>
    <w:rsid w:val="00717772"/>
    <w:rsid w:val="00717A87"/>
    <w:rsid w:val="00724811"/>
    <w:rsid w:val="00725931"/>
    <w:rsid w:val="00726188"/>
    <w:rsid w:val="00726436"/>
    <w:rsid w:val="007270E3"/>
    <w:rsid w:val="00727B93"/>
    <w:rsid w:val="00730617"/>
    <w:rsid w:val="007320FC"/>
    <w:rsid w:val="007329D1"/>
    <w:rsid w:val="00734852"/>
    <w:rsid w:val="00736205"/>
    <w:rsid w:val="00736CA3"/>
    <w:rsid w:val="00737614"/>
    <w:rsid w:val="0074164D"/>
    <w:rsid w:val="00742BCD"/>
    <w:rsid w:val="00743D4B"/>
    <w:rsid w:val="007443D5"/>
    <w:rsid w:val="007451E4"/>
    <w:rsid w:val="007459B4"/>
    <w:rsid w:val="0074748F"/>
    <w:rsid w:val="00747E85"/>
    <w:rsid w:val="0075365B"/>
    <w:rsid w:val="00755C7C"/>
    <w:rsid w:val="00755E58"/>
    <w:rsid w:val="007572EB"/>
    <w:rsid w:val="0075750B"/>
    <w:rsid w:val="00760799"/>
    <w:rsid w:val="00760D11"/>
    <w:rsid w:val="00763192"/>
    <w:rsid w:val="00766544"/>
    <w:rsid w:val="007674A3"/>
    <w:rsid w:val="007705B7"/>
    <w:rsid w:val="007707F6"/>
    <w:rsid w:val="007746D0"/>
    <w:rsid w:val="00775238"/>
    <w:rsid w:val="00781E0D"/>
    <w:rsid w:val="007830F8"/>
    <w:rsid w:val="00784C36"/>
    <w:rsid w:val="007851A7"/>
    <w:rsid w:val="00785226"/>
    <w:rsid w:val="00786984"/>
    <w:rsid w:val="00786C90"/>
    <w:rsid w:val="0079017E"/>
    <w:rsid w:val="00790631"/>
    <w:rsid w:val="0079119F"/>
    <w:rsid w:val="007914FF"/>
    <w:rsid w:val="00791666"/>
    <w:rsid w:val="0079415C"/>
    <w:rsid w:val="00795AC9"/>
    <w:rsid w:val="007A35E5"/>
    <w:rsid w:val="007A614C"/>
    <w:rsid w:val="007A6C21"/>
    <w:rsid w:val="007B0674"/>
    <w:rsid w:val="007B08D2"/>
    <w:rsid w:val="007B0AD4"/>
    <w:rsid w:val="007B0B12"/>
    <w:rsid w:val="007B4A2F"/>
    <w:rsid w:val="007B4F17"/>
    <w:rsid w:val="007B5477"/>
    <w:rsid w:val="007B7982"/>
    <w:rsid w:val="007C0A49"/>
    <w:rsid w:val="007C3644"/>
    <w:rsid w:val="007C37D9"/>
    <w:rsid w:val="007C3B7E"/>
    <w:rsid w:val="007C4F2C"/>
    <w:rsid w:val="007C5F36"/>
    <w:rsid w:val="007C6D48"/>
    <w:rsid w:val="007C6F56"/>
    <w:rsid w:val="007D1250"/>
    <w:rsid w:val="007D2985"/>
    <w:rsid w:val="007D7694"/>
    <w:rsid w:val="007E062C"/>
    <w:rsid w:val="007E2CA0"/>
    <w:rsid w:val="007E4C86"/>
    <w:rsid w:val="007E5E51"/>
    <w:rsid w:val="007E7B38"/>
    <w:rsid w:val="007F0024"/>
    <w:rsid w:val="007F0175"/>
    <w:rsid w:val="007F2DED"/>
    <w:rsid w:val="007F2F05"/>
    <w:rsid w:val="007F4F34"/>
    <w:rsid w:val="007F5C5B"/>
    <w:rsid w:val="007F76DA"/>
    <w:rsid w:val="007F7E00"/>
    <w:rsid w:val="00800250"/>
    <w:rsid w:val="008004F8"/>
    <w:rsid w:val="00800A3C"/>
    <w:rsid w:val="008014A8"/>
    <w:rsid w:val="0080241A"/>
    <w:rsid w:val="0080264F"/>
    <w:rsid w:val="00803E97"/>
    <w:rsid w:val="008045D3"/>
    <w:rsid w:val="008059E5"/>
    <w:rsid w:val="008065A9"/>
    <w:rsid w:val="00811D26"/>
    <w:rsid w:val="00815FA4"/>
    <w:rsid w:val="008206E0"/>
    <w:rsid w:val="00821C8F"/>
    <w:rsid w:val="008221E6"/>
    <w:rsid w:val="008253FF"/>
    <w:rsid w:val="00826AA9"/>
    <w:rsid w:val="00831C82"/>
    <w:rsid w:val="00835003"/>
    <w:rsid w:val="008357CB"/>
    <w:rsid w:val="00835AAD"/>
    <w:rsid w:val="00835B7C"/>
    <w:rsid w:val="00836768"/>
    <w:rsid w:val="0083773A"/>
    <w:rsid w:val="00837A19"/>
    <w:rsid w:val="008415FF"/>
    <w:rsid w:val="008421C5"/>
    <w:rsid w:val="008426F1"/>
    <w:rsid w:val="008427CB"/>
    <w:rsid w:val="0084290C"/>
    <w:rsid w:val="00842E94"/>
    <w:rsid w:val="0084494D"/>
    <w:rsid w:val="00852829"/>
    <w:rsid w:val="00854571"/>
    <w:rsid w:val="008557D9"/>
    <w:rsid w:val="0085586A"/>
    <w:rsid w:val="00855B5D"/>
    <w:rsid w:val="0085672A"/>
    <w:rsid w:val="00856B2C"/>
    <w:rsid w:val="0085722F"/>
    <w:rsid w:val="00860520"/>
    <w:rsid w:val="008609BC"/>
    <w:rsid w:val="0086104E"/>
    <w:rsid w:val="008618D1"/>
    <w:rsid w:val="00862AB4"/>
    <w:rsid w:val="00862E3B"/>
    <w:rsid w:val="00863656"/>
    <w:rsid w:val="00863984"/>
    <w:rsid w:val="00863A60"/>
    <w:rsid w:val="00863CCE"/>
    <w:rsid w:val="0086444C"/>
    <w:rsid w:val="008727C4"/>
    <w:rsid w:val="00873E03"/>
    <w:rsid w:val="00874B5B"/>
    <w:rsid w:val="00877949"/>
    <w:rsid w:val="008852C5"/>
    <w:rsid w:val="00885C6C"/>
    <w:rsid w:val="00885D96"/>
    <w:rsid w:val="00887856"/>
    <w:rsid w:val="008930B7"/>
    <w:rsid w:val="0089621E"/>
    <w:rsid w:val="00896A57"/>
    <w:rsid w:val="008A001B"/>
    <w:rsid w:val="008A0666"/>
    <w:rsid w:val="008A07F0"/>
    <w:rsid w:val="008A0CE8"/>
    <w:rsid w:val="008A16B9"/>
    <w:rsid w:val="008A1954"/>
    <w:rsid w:val="008A2815"/>
    <w:rsid w:val="008A2FA4"/>
    <w:rsid w:val="008A3C17"/>
    <w:rsid w:val="008A3E4E"/>
    <w:rsid w:val="008A4CD9"/>
    <w:rsid w:val="008A7357"/>
    <w:rsid w:val="008B0A72"/>
    <w:rsid w:val="008B0D24"/>
    <w:rsid w:val="008B0FE3"/>
    <w:rsid w:val="008B19DD"/>
    <w:rsid w:val="008B5722"/>
    <w:rsid w:val="008B6305"/>
    <w:rsid w:val="008B67B0"/>
    <w:rsid w:val="008B6F27"/>
    <w:rsid w:val="008B79D1"/>
    <w:rsid w:val="008C259E"/>
    <w:rsid w:val="008C5289"/>
    <w:rsid w:val="008D31C2"/>
    <w:rsid w:val="008D3231"/>
    <w:rsid w:val="008D3807"/>
    <w:rsid w:val="008D3E83"/>
    <w:rsid w:val="008D4A5F"/>
    <w:rsid w:val="008D59D0"/>
    <w:rsid w:val="008D7C77"/>
    <w:rsid w:val="008E0837"/>
    <w:rsid w:val="008E13C9"/>
    <w:rsid w:val="008E5CDD"/>
    <w:rsid w:val="008E61B2"/>
    <w:rsid w:val="008E7312"/>
    <w:rsid w:val="008E7CFF"/>
    <w:rsid w:val="008F01D8"/>
    <w:rsid w:val="008F088F"/>
    <w:rsid w:val="008F0F6B"/>
    <w:rsid w:val="008F1911"/>
    <w:rsid w:val="008F3557"/>
    <w:rsid w:val="008F4105"/>
    <w:rsid w:val="008F4EE5"/>
    <w:rsid w:val="008F5081"/>
    <w:rsid w:val="008F536C"/>
    <w:rsid w:val="008F5801"/>
    <w:rsid w:val="008F618F"/>
    <w:rsid w:val="008F76FF"/>
    <w:rsid w:val="00902532"/>
    <w:rsid w:val="009025E5"/>
    <w:rsid w:val="00903CE4"/>
    <w:rsid w:val="00904EB7"/>
    <w:rsid w:val="0090642B"/>
    <w:rsid w:val="00907830"/>
    <w:rsid w:val="00907C81"/>
    <w:rsid w:val="00911396"/>
    <w:rsid w:val="0091310F"/>
    <w:rsid w:val="009138D2"/>
    <w:rsid w:val="00915168"/>
    <w:rsid w:val="00917186"/>
    <w:rsid w:val="00917D33"/>
    <w:rsid w:val="00917DA7"/>
    <w:rsid w:val="00917F07"/>
    <w:rsid w:val="00920787"/>
    <w:rsid w:val="00921443"/>
    <w:rsid w:val="00923946"/>
    <w:rsid w:val="00924A31"/>
    <w:rsid w:val="00925019"/>
    <w:rsid w:val="009251D6"/>
    <w:rsid w:val="009253CF"/>
    <w:rsid w:val="009262F3"/>
    <w:rsid w:val="00927F5B"/>
    <w:rsid w:val="0093030B"/>
    <w:rsid w:val="00930801"/>
    <w:rsid w:val="00930DE2"/>
    <w:rsid w:val="009314E5"/>
    <w:rsid w:val="00932334"/>
    <w:rsid w:val="00932629"/>
    <w:rsid w:val="0093355F"/>
    <w:rsid w:val="009361AD"/>
    <w:rsid w:val="00936611"/>
    <w:rsid w:val="00940DB7"/>
    <w:rsid w:val="009411AC"/>
    <w:rsid w:val="00942123"/>
    <w:rsid w:val="00943BCD"/>
    <w:rsid w:val="00943E4E"/>
    <w:rsid w:val="0094553A"/>
    <w:rsid w:val="00947C4A"/>
    <w:rsid w:val="009502FC"/>
    <w:rsid w:val="0095287C"/>
    <w:rsid w:val="00957843"/>
    <w:rsid w:val="00957B5B"/>
    <w:rsid w:val="009610B1"/>
    <w:rsid w:val="00962B70"/>
    <w:rsid w:val="00962C69"/>
    <w:rsid w:val="00963E97"/>
    <w:rsid w:val="00965DE6"/>
    <w:rsid w:val="00973F8E"/>
    <w:rsid w:val="00975907"/>
    <w:rsid w:val="00976E4D"/>
    <w:rsid w:val="00986A10"/>
    <w:rsid w:val="00986D5C"/>
    <w:rsid w:val="00986D64"/>
    <w:rsid w:val="009920D4"/>
    <w:rsid w:val="00992340"/>
    <w:rsid w:val="009928BD"/>
    <w:rsid w:val="0099333F"/>
    <w:rsid w:val="009934F8"/>
    <w:rsid w:val="00995680"/>
    <w:rsid w:val="00997D31"/>
    <w:rsid w:val="009A1AA9"/>
    <w:rsid w:val="009A272E"/>
    <w:rsid w:val="009A4B38"/>
    <w:rsid w:val="009A7FA9"/>
    <w:rsid w:val="009A7FF5"/>
    <w:rsid w:val="009B0446"/>
    <w:rsid w:val="009B0CE4"/>
    <w:rsid w:val="009B2476"/>
    <w:rsid w:val="009B2A0D"/>
    <w:rsid w:val="009B4D3C"/>
    <w:rsid w:val="009B6507"/>
    <w:rsid w:val="009B7192"/>
    <w:rsid w:val="009C0339"/>
    <w:rsid w:val="009C2E2A"/>
    <w:rsid w:val="009C492F"/>
    <w:rsid w:val="009C54E4"/>
    <w:rsid w:val="009C5B41"/>
    <w:rsid w:val="009C5B8C"/>
    <w:rsid w:val="009C5DD4"/>
    <w:rsid w:val="009C7058"/>
    <w:rsid w:val="009D005A"/>
    <w:rsid w:val="009D009C"/>
    <w:rsid w:val="009D17D8"/>
    <w:rsid w:val="009D2980"/>
    <w:rsid w:val="009D2CC9"/>
    <w:rsid w:val="009D2EEB"/>
    <w:rsid w:val="009D3280"/>
    <w:rsid w:val="009D52C7"/>
    <w:rsid w:val="009D52EA"/>
    <w:rsid w:val="009E1AC1"/>
    <w:rsid w:val="009E3DB0"/>
    <w:rsid w:val="009E446E"/>
    <w:rsid w:val="009E4F57"/>
    <w:rsid w:val="009E5166"/>
    <w:rsid w:val="009E6553"/>
    <w:rsid w:val="009F3977"/>
    <w:rsid w:val="009F4360"/>
    <w:rsid w:val="009F6754"/>
    <w:rsid w:val="00A000AD"/>
    <w:rsid w:val="00A01962"/>
    <w:rsid w:val="00A021F5"/>
    <w:rsid w:val="00A02407"/>
    <w:rsid w:val="00A02E76"/>
    <w:rsid w:val="00A03D0E"/>
    <w:rsid w:val="00A04D41"/>
    <w:rsid w:val="00A11270"/>
    <w:rsid w:val="00A17047"/>
    <w:rsid w:val="00A175E0"/>
    <w:rsid w:val="00A21F27"/>
    <w:rsid w:val="00A223F2"/>
    <w:rsid w:val="00A22C82"/>
    <w:rsid w:val="00A24954"/>
    <w:rsid w:val="00A25C3B"/>
    <w:rsid w:val="00A2668C"/>
    <w:rsid w:val="00A2799F"/>
    <w:rsid w:val="00A303B8"/>
    <w:rsid w:val="00A3064E"/>
    <w:rsid w:val="00A31C8D"/>
    <w:rsid w:val="00A31D6A"/>
    <w:rsid w:val="00A352B5"/>
    <w:rsid w:val="00A37D68"/>
    <w:rsid w:val="00A4012F"/>
    <w:rsid w:val="00A4054A"/>
    <w:rsid w:val="00A42223"/>
    <w:rsid w:val="00A45C1F"/>
    <w:rsid w:val="00A46772"/>
    <w:rsid w:val="00A53032"/>
    <w:rsid w:val="00A54B68"/>
    <w:rsid w:val="00A571E1"/>
    <w:rsid w:val="00A57B56"/>
    <w:rsid w:val="00A62B9E"/>
    <w:rsid w:val="00A646B6"/>
    <w:rsid w:val="00A71CDC"/>
    <w:rsid w:val="00A73837"/>
    <w:rsid w:val="00A74B14"/>
    <w:rsid w:val="00A756AD"/>
    <w:rsid w:val="00A75A9E"/>
    <w:rsid w:val="00A766D1"/>
    <w:rsid w:val="00A76827"/>
    <w:rsid w:val="00A76932"/>
    <w:rsid w:val="00A76E46"/>
    <w:rsid w:val="00A77528"/>
    <w:rsid w:val="00A77E6D"/>
    <w:rsid w:val="00A816BD"/>
    <w:rsid w:val="00A8512B"/>
    <w:rsid w:val="00A870D0"/>
    <w:rsid w:val="00A87C7B"/>
    <w:rsid w:val="00A9131C"/>
    <w:rsid w:val="00A92B8E"/>
    <w:rsid w:val="00A95651"/>
    <w:rsid w:val="00A97C06"/>
    <w:rsid w:val="00A97E3B"/>
    <w:rsid w:val="00AA0E6D"/>
    <w:rsid w:val="00AA19C4"/>
    <w:rsid w:val="00AA3405"/>
    <w:rsid w:val="00AA4327"/>
    <w:rsid w:val="00AA4350"/>
    <w:rsid w:val="00AA4526"/>
    <w:rsid w:val="00AA4ECE"/>
    <w:rsid w:val="00AA5423"/>
    <w:rsid w:val="00AA5F8C"/>
    <w:rsid w:val="00AA7DB6"/>
    <w:rsid w:val="00AB0BCF"/>
    <w:rsid w:val="00AB1198"/>
    <w:rsid w:val="00AB2115"/>
    <w:rsid w:val="00AB2299"/>
    <w:rsid w:val="00AB3323"/>
    <w:rsid w:val="00AB4492"/>
    <w:rsid w:val="00AB7245"/>
    <w:rsid w:val="00AC2FE8"/>
    <w:rsid w:val="00AC3698"/>
    <w:rsid w:val="00AC3F1A"/>
    <w:rsid w:val="00AC561B"/>
    <w:rsid w:val="00AC7EAF"/>
    <w:rsid w:val="00AD128B"/>
    <w:rsid w:val="00AD36B5"/>
    <w:rsid w:val="00AD4C9B"/>
    <w:rsid w:val="00AD53B3"/>
    <w:rsid w:val="00AD6B19"/>
    <w:rsid w:val="00AE0CF3"/>
    <w:rsid w:val="00AE2113"/>
    <w:rsid w:val="00AE2388"/>
    <w:rsid w:val="00AE497B"/>
    <w:rsid w:val="00AF14C7"/>
    <w:rsid w:val="00AF2CFA"/>
    <w:rsid w:val="00AF357C"/>
    <w:rsid w:val="00AF3CE4"/>
    <w:rsid w:val="00AF40E3"/>
    <w:rsid w:val="00AF44E0"/>
    <w:rsid w:val="00AF45D0"/>
    <w:rsid w:val="00AF5AB5"/>
    <w:rsid w:val="00AF74A1"/>
    <w:rsid w:val="00B072E5"/>
    <w:rsid w:val="00B1193D"/>
    <w:rsid w:val="00B1355E"/>
    <w:rsid w:val="00B148E8"/>
    <w:rsid w:val="00B14909"/>
    <w:rsid w:val="00B153D5"/>
    <w:rsid w:val="00B15455"/>
    <w:rsid w:val="00B1598E"/>
    <w:rsid w:val="00B15B9B"/>
    <w:rsid w:val="00B2071F"/>
    <w:rsid w:val="00B23559"/>
    <w:rsid w:val="00B23960"/>
    <w:rsid w:val="00B260FC"/>
    <w:rsid w:val="00B26ECC"/>
    <w:rsid w:val="00B306BD"/>
    <w:rsid w:val="00B30D90"/>
    <w:rsid w:val="00B31905"/>
    <w:rsid w:val="00B331FD"/>
    <w:rsid w:val="00B344E0"/>
    <w:rsid w:val="00B34D44"/>
    <w:rsid w:val="00B36150"/>
    <w:rsid w:val="00B40615"/>
    <w:rsid w:val="00B42186"/>
    <w:rsid w:val="00B42343"/>
    <w:rsid w:val="00B45966"/>
    <w:rsid w:val="00B46BE1"/>
    <w:rsid w:val="00B47301"/>
    <w:rsid w:val="00B479B3"/>
    <w:rsid w:val="00B5049A"/>
    <w:rsid w:val="00B50588"/>
    <w:rsid w:val="00B513CF"/>
    <w:rsid w:val="00B551B6"/>
    <w:rsid w:val="00B561D5"/>
    <w:rsid w:val="00B62BB6"/>
    <w:rsid w:val="00B639C3"/>
    <w:rsid w:val="00B651DA"/>
    <w:rsid w:val="00B668CE"/>
    <w:rsid w:val="00B67AF4"/>
    <w:rsid w:val="00B72B0F"/>
    <w:rsid w:val="00B7698A"/>
    <w:rsid w:val="00B76A14"/>
    <w:rsid w:val="00B80693"/>
    <w:rsid w:val="00B810EC"/>
    <w:rsid w:val="00B81141"/>
    <w:rsid w:val="00B825BD"/>
    <w:rsid w:val="00B83529"/>
    <w:rsid w:val="00B84747"/>
    <w:rsid w:val="00B9013A"/>
    <w:rsid w:val="00B9048C"/>
    <w:rsid w:val="00B92912"/>
    <w:rsid w:val="00B95F6E"/>
    <w:rsid w:val="00BA024C"/>
    <w:rsid w:val="00BA058C"/>
    <w:rsid w:val="00BA4BEE"/>
    <w:rsid w:val="00BA4C24"/>
    <w:rsid w:val="00BA578C"/>
    <w:rsid w:val="00BA616D"/>
    <w:rsid w:val="00BB2C4C"/>
    <w:rsid w:val="00BB5435"/>
    <w:rsid w:val="00BB5568"/>
    <w:rsid w:val="00BB6B59"/>
    <w:rsid w:val="00BC0235"/>
    <w:rsid w:val="00BC177E"/>
    <w:rsid w:val="00BC5A80"/>
    <w:rsid w:val="00BC5FC7"/>
    <w:rsid w:val="00BD1843"/>
    <w:rsid w:val="00BD1FFD"/>
    <w:rsid w:val="00BD45B8"/>
    <w:rsid w:val="00BD506F"/>
    <w:rsid w:val="00BD62A6"/>
    <w:rsid w:val="00BD659E"/>
    <w:rsid w:val="00BD6927"/>
    <w:rsid w:val="00BD7053"/>
    <w:rsid w:val="00BD7DEE"/>
    <w:rsid w:val="00BE2FDC"/>
    <w:rsid w:val="00BE606A"/>
    <w:rsid w:val="00BE78E8"/>
    <w:rsid w:val="00BF0BC4"/>
    <w:rsid w:val="00BF2612"/>
    <w:rsid w:val="00BF4B90"/>
    <w:rsid w:val="00BF5537"/>
    <w:rsid w:val="00BF7A23"/>
    <w:rsid w:val="00C01514"/>
    <w:rsid w:val="00C01931"/>
    <w:rsid w:val="00C0276B"/>
    <w:rsid w:val="00C02AE1"/>
    <w:rsid w:val="00C05883"/>
    <w:rsid w:val="00C0600E"/>
    <w:rsid w:val="00C071B1"/>
    <w:rsid w:val="00C10B72"/>
    <w:rsid w:val="00C10DD4"/>
    <w:rsid w:val="00C12D49"/>
    <w:rsid w:val="00C143C0"/>
    <w:rsid w:val="00C147E9"/>
    <w:rsid w:val="00C160CC"/>
    <w:rsid w:val="00C200D3"/>
    <w:rsid w:val="00C2264D"/>
    <w:rsid w:val="00C22801"/>
    <w:rsid w:val="00C23017"/>
    <w:rsid w:val="00C26D3B"/>
    <w:rsid w:val="00C272E3"/>
    <w:rsid w:val="00C30407"/>
    <w:rsid w:val="00C322DA"/>
    <w:rsid w:val="00C32889"/>
    <w:rsid w:val="00C35EE2"/>
    <w:rsid w:val="00C40973"/>
    <w:rsid w:val="00C4344A"/>
    <w:rsid w:val="00C475AD"/>
    <w:rsid w:val="00C52B4D"/>
    <w:rsid w:val="00C55A8A"/>
    <w:rsid w:val="00C56744"/>
    <w:rsid w:val="00C56F73"/>
    <w:rsid w:val="00C62A84"/>
    <w:rsid w:val="00C62EE2"/>
    <w:rsid w:val="00C63D65"/>
    <w:rsid w:val="00C644D3"/>
    <w:rsid w:val="00C657CB"/>
    <w:rsid w:val="00C65BE6"/>
    <w:rsid w:val="00C726EE"/>
    <w:rsid w:val="00C757AA"/>
    <w:rsid w:val="00C760CF"/>
    <w:rsid w:val="00C8306C"/>
    <w:rsid w:val="00C8401E"/>
    <w:rsid w:val="00C85744"/>
    <w:rsid w:val="00C875ED"/>
    <w:rsid w:val="00C87960"/>
    <w:rsid w:val="00C87DD7"/>
    <w:rsid w:val="00C908F5"/>
    <w:rsid w:val="00C90EB0"/>
    <w:rsid w:val="00C9343E"/>
    <w:rsid w:val="00C948B2"/>
    <w:rsid w:val="00CA0AFF"/>
    <w:rsid w:val="00CA18C7"/>
    <w:rsid w:val="00CA2D79"/>
    <w:rsid w:val="00CA757E"/>
    <w:rsid w:val="00CB061D"/>
    <w:rsid w:val="00CB1A80"/>
    <w:rsid w:val="00CB2BBE"/>
    <w:rsid w:val="00CB2FB9"/>
    <w:rsid w:val="00CB3654"/>
    <w:rsid w:val="00CB5EE4"/>
    <w:rsid w:val="00CB6520"/>
    <w:rsid w:val="00CC03B2"/>
    <w:rsid w:val="00CC16D2"/>
    <w:rsid w:val="00CC22F8"/>
    <w:rsid w:val="00CC26CF"/>
    <w:rsid w:val="00CC2814"/>
    <w:rsid w:val="00CC4817"/>
    <w:rsid w:val="00CC4BB6"/>
    <w:rsid w:val="00CC644F"/>
    <w:rsid w:val="00CC7E50"/>
    <w:rsid w:val="00CD0C03"/>
    <w:rsid w:val="00CD0DCB"/>
    <w:rsid w:val="00CD2518"/>
    <w:rsid w:val="00CD6A03"/>
    <w:rsid w:val="00CE0743"/>
    <w:rsid w:val="00CE0DAF"/>
    <w:rsid w:val="00CE2CFB"/>
    <w:rsid w:val="00CE4A6D"/>
    <w:rsid w:val="00CE738B"/>
    <w:rsid w:val="00CF02B1"/>
    <w:rsid w:val="00CF198D"/>
    <w:rsid w:val="00CF5B85"/>
    <w:rsid w:val="00CF7EDD"/>
    <w:rsid w:val="00D00B5F"/>
    <w:rsid w:val="00D124D8"/>
    <w:rsid w:val="00D157C5"/>
    <w:rsid w:val="00D17223"/>
    <w:rsid w:val="00D17E94"/>
    <w:rsid w:val="00D20CE9"/>
    <w:rsid w:val="00D22939"/>
    <w:rsid w:val="00D241C5"/>
    <w:rsid w:val="00D278A8"/>
    <w:rsid w:val="00D27996"/>
    <w:rsid w:val="00D30872"/>
    <w:rsid w:val="00D30ECF"/>
    <w:rsid w:val="00D3204B"/>
    <w:rsid w:val="00D329D4"/>
    <w:rsid w:val="00D35EF6"/>
    <w:rsid w:val="00D36E3B"/>
    <w:rsid w:val="00D44DB2"/>
    <w:rsid w:val="00D464D5"/>
    <w:rsid w:val="00D46638"/>
    <w:rsid w:val="00D50310"/>
    <w:rsid w:val="00D51FEB"/>
    <w:rsid w:val="00D54C72"/>
    <w:rsid w:val="00D57E5E"/>
    <w:rsid w:val="00D600F7"/>
    <w:rsid w:val="00D61341"/>
    <w:rsid w:val="00D61D2D"/>
    <w:rsid w:val="00D637AA"/>
    <w:rsid w:val="00D656AF"/>
    <w:rsid w:val="00D668D7"/>
    <w:rsid w:val="00D676B4"/>
    <w:rsid w:val="00D712AA"/>
    <w:rsid w:val="00D71E73"/>
    <w:rsid w:val="00D72822"/>
    <w:rsid w:val="00D72D76"/>
    <w:rsid w:val="00D736E1"/>
    <w:rsid w:val="00D7375B"/>
    <w:rsid w:val="00D738ED"/>
    <w:rsid w:val="00D74767"/>
    <w:rsid w:val="00D76510"/>
    <w:rsid w:val="00D84567"/>
    <w:rsid w:val="00D8615D"/>
    <w:rsid w:val="00D905EB"/>
    <w:rsid w:val="00D90674"/>
    <w:rsid w:val="00D9071B"/>
    <w:rsid w:val="00D90F8F"/>
    <w:rsid w:val="00D91073"/>
    <w:rsid w:val="00D91AEF"/>
    <w:rsid w:val="00D92E94"/>
    <w:rsid w:val="00DA209C"/>
    <w:rsid w:val="00DA35AF"/>
    <w:rsid w:val="00DB2E81"/>
    <w:rsid w:val="00DB4F17"/>
    <w:rsid w:val="00DB6431"/>
    <w:rsid w:val="00DB6DA0"/>
    <w:rsid w:val="00DB7CCF"/>
    <w:rsid w:val="00DB7EB9"/>
    <w:rsid w:val="00DC0423"/>
    <w:rsid w:val="00DC2D67"/>
    <w:rsid w:val="00DC3601"/>
    <w:rsid w:val="00DC4377"/>
    <w:rsid w:val="00DC4B59"/>
    <w:rsid w:val="00DC59B4"/>
    <w:rsid w:val="00DD0B70"/>
    <w:rsid w:val="00DD327E"/>
    <w:rsid w:val="00DD40BB"/>
    <w:rsid w:val="00DD4718"/>
    <w:rsid w:val="00DD4ED9"/>
    <w:rsid w:val="00DD54D4"/>
    <w:rsid w:val="00DD742F"/>
    <w:rsid w:val="00DD74F9"/>
    <w:rsid w:val="00DE0A72"/>
    <w:rsid w:val="00DE2D64"/>
    <w:rsid w:val="00DE359B"/>
    <w:rsid w:val="00DE3E10"/>
    <w:rsid w:val="00DE4BB0"/>
    <w:rsid w:val="00DE5216"/>
    <w:rsid w:val="00DE59EF"/>
    <w:rsid w:val="00DE5EA1"/>
    <w:rsid w:val="00DE77C3"/>
    <w:rsid w:val="00DF0128"/>
    <w:rsid w:val="00DF091D"/>
    <w:rsid w:val="00DF197F"/>
    <w:rsid w:val="00DF2BD1"/>
    <w:rsid w:val="00DF369B"/>
    <w:rsid w:val="00DF4A2C"/>
    <w:rsid w:val="00DF55C2"/>
    <w:rsid w:val="00DF56DF"/>
    <w:rsid w:val="00DF66DA"/>
    <w:rsid w:val="00DF7F59"/>
    <w:rsid w:val="00E02C7A"/>
    <w:rsid w:val="00E04AF9"/>
    <w:rsid w:val="00E05E8A"/>
    <w:rsid w:val="00E063D9"/>
    <w:rsid w:val="00E06465"/>
    <w:rsid w:val="00E10251"/>
    <w:rsid w:val="00E10712"/>
    <w:rsid w:val="00E10989"/>
    <w:rsid w:val="00E121FA"/>
    <w:rsid w:val="00E12FAB"/>
    <w:rsid w:val="00E161A1"/>
    <w:rsid w:val="00E169C4"/>
    <w:rsid w:val="00E16B37"/>
    <w:rsid w:val="00E16C7B"/>
    <w:rsid w:val="00E20D63"/>
    <w:rsid w:val="00E229C2"/>
    <w:rsid w:val="00E22C21"/>
    <w:rsid w:val="00E269B0"/>
    <w:rsid w:val="00E32F5E"/>
    <w:rsid w:val="00E33468"/>
    <w:rsid w:val="00E35680"/>
    <w:rsid w:val="00E369F8"/>
    <w:rsid w:val="00E3749B"/>
    <w:rsid w:val="00E37614"/>
    <w:rsid w:val="00E3790E"/>
    <w:rsid w:val="00E37BA9"/>
    <w:rsid w:val="00E37E38"/>
    <w:rsid w:val="00E412D9"/>
    <w:rsid w:val="00E4469C"/>
    <w:rsid w:val="00E4477B"/>
    <w:rsid w:val="00E44AA6"/>
    <w:rsid w:val="00E45AD4"/>
    <w:rsid w:val="00E5106B"/>
    <w:rsid w:val="00E51734"/>
    <w:rsid w:val="00E51825"/>
    <w:rsid w:val="00E53895"/>
    <w:rsid w:val="00E53B36"/>
    <w:rsid w:val="00E53BFB"/>
    <w:rsid w:val="00E54140"/>
    <w:rsid w:val="00E55AEF"/>
    <w:rsid w:val="00E560CE"/>
    <w:rsid w:val="00E57C3C"/>
    <w:rsid w:val="00E62955"/>
    <w:rsid w:val="00E64016"/>
    <w:rsid w:val="00E70372"/>
    <w:rsid w:val="00E70827"/>
    <w:rsid w:val="00E709EC"/>
    <w:rsid w:val="00E73B24"/>
    <w:rsid w:val="00E752D1"/>
    <w:rsid w:val="00E7539D"/>
    <w:rsid w:val="00E8061F"/>
    <w:rsid w:val="00E82E29"/>
    <w:rsid w:val="00E82EC4"/>
    <w:rsid w:val="00E8336E"/>
    <w:rsid w:val="00E83BF9"/>
    <w:rsid w:val="00E8406A"/>
    <w:rsid w:val="00E84187"/>
    <w:rsid w:val="00E92549"/>
    <w:rsid w:val="00E966E3"/>
    <w:rsid w:val="00EA1621"/>
    <w:rsid w:val="00EA18F8"/>
    <w:rsid w:val="00EA251C"/>
    <w:rsid w:val="00EA3809"/>
    <w:rsid w:val="00EA41E6"/>
    <w:rsid w:val="00EA7AE0"/>
    <w:rsid w:val="00EB1B04"/>
    <w:rsid w:val="00EB2019"/>
    <w:rsid w:val="00EB2AA1"/>
    <w:rsid w:val="00EB381D"/>
    <w:rsid w:val="00EB3FB0"/>
    <w:rsid w:val="00EB4232"/>
    <w:rsid w:val="00EB60F2"/>
    <w:rsid w:val="00EB6502"/>
    <w:rsid w:val="00EB67F2"/>
    <w:rsid w:val="00EC1B09"/>
    <w:rsid w:val="00EC291B"/>
    <w:rsid w:val="00EC3EFD"/>
    <w:rsid w:val="00EC4DB3"/>
    <w:rsid w:val="00ED115C"/>
    <w:rsid w:val="00ED355E"/>
    <w:rsid w:val="00ED4569"/>
    <w:rsid w:val="00ED5C83"/>
    <w:rsid w:val="00ED72D6"/>
    <w:rsid w:val="00EE48B9"/>
    <w:rsid w:val="00EE546A"/>
    <w:rsid w:val="00EE5BDB"/>
    <w:rsid w:val="00EE7803"/>
    <w:rsid w:val="00EF0473"/>
    <w:rsid w:val="00EF6006"/>
    <w:rsid w:val="00F005F8"/>
    <w:rsid w:val="00F030E8"/>
    <w:rsid w:val="00F059ED"/>
    <w:rsid w:val="00F06F9C"/>
    <w:rsid w:val="00F0722B"/>
    <w:rsid w:val="00F10536"/>
    <w:rsid w:val="00F10566"/>
    <w:rsid w:val="00F11B99"/>
    <w:rsid w:val="00F11F05"/>
    <w:rsid w:val="00F12414"/>
    <w:rsid w:val="00F12F0D"/>
    <w:rsid w:val="00F1500D"/>
    <w:rsid w:val="00F211C8"/>
    <w:rsid w:val="00F21AEE"/>
    <w:rsid w:val="00F221CA"/>
    <w:rsid w:val="00F23716"/>
    <w:rsid w:val="00F24299"/>
    <w:rsid w:val="00F263DC"/>
    <w:rsid w:val="00F3255C"/>
    <w:rsid w:val="00F33675"/>
    <w:rsid w:val="00F404FA"/>
    <w:rsid w:val="00F40B8F"/>
    <w:rsid w:val="00F41054"/>
    <w:rsid w:val="00F4231C"/>
    <w:rsid w:val="00F42535"/>
    <w:rsid w:val="00F47A22"/>
    <w:rsid w:val="00F50D43"/>
    <w:rsid w:val="00F51BCD"/>
    <w:rsid w:val="00F51DF9"/>
    <w:rsid w:val="00F54E0A"/>
    <w:rsid w:val="00F54FD1"/>
    <w:rsid w:val="00F61420"/>
    <w:rsid w:val="00F62781"/>
    <w:rsid w:val="00F631CE"/>
    <w:rsid w:val="00F671D1"/>
    <w:rsid w:val="00F701CD"/>
    <w:rsid w:val="00F709AC"/>
    <w:rsid w:val="00F71B9D"/>
    <w:rsid w:val="00F73085"/>
    <w:rsid w:val="00F73E85"/>
    <w:rsid w:val="00F76C78"/>
    <w:rsid w:val="00F7786F"/>
    <w:rsid w:val="00F80A7D"/>
    <w:rsid w:val="00F81DB5"/>
    <w:rsid w:val="00F84C3C"/>
    <w:rsid w:val="00F850A1"/>
    <w:rsid w:val="00F853E7"/>
    <w:rsid w:val="00F854B4"/>
    <w:rsid w:val="00F873E2"/>
    <w:rsid w:val="00F87726"/>
    <w:rsid w:val="00F9078A"/>
    <w:rsid w:val="00F90FB4"/>
    <w:rsid w:val="00F91CAC"/>
    <w:rsid w:val="00F9312E"/>
    <w:rsid w:val="00F965CA"/>
    <w:rsid w:val="00F96C99"/>
    <w:rsid w:val="00FA371D"/>
    <w:rsid w:val="00FA4385"/>
    <w:rsid w:val="00FA4694"/>
    <w:rsid w:val="00FA54CC"/>
    <w:rsid w:val="00FA6733"/>
    <w:rsid w:val="00FA7ED2"/>
    <w:rsid w:val="00FA7F2C"/>
    <w:rsid w:val="00FB02C2"/>
    <w:rsid w:val="00FB326D"/>
    <w:rsid w:val="00FB40C9"/>
    <w:rsid w:val="00FB605D"/>
    <w:rsid w:val="00FB748C"/>
    <w:rsid w:val="00FB7DAA"/>
    <w:rsid w:val="00FC3503"/>
    <w:rsid w:val="00FC3699"/>
    <w:rsid w:val="00FC46D4"/>
    <w:rsid w:val="00FC59FC"/>
    <w:rsid w:val="00FD06A4"/>
    <w:rsid w:val="00FD1907"/>
    <w:rsid w:val="00FD39D1"/>
    <w:rsid w:val="00FD3D50"/>
    <w:rsid w:val="00FD5BDC"/>
    <w:rsid w:val="00FD6547"/>
    <w:rsid w:val="00FE0257"/>
    <w:rsid w:val="00FE0F68"/>
    <w:rsid w:val="00FE565E"/>
    <w:rsid w:val="00FE5E1C"/>
    <w:rsid w:val="00FE7852"/>
    <w:rsid w:val="00FF156D"/>
    <w:rsid w:val="00FF38CB"/>
    <w:rsid w:val="00FF4775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3C39F5"/>
  <w15:chartTrackingRefBased/>
  <w15:docId w15:val="{F14CC6A0-9104-4858-BB7E-E00A057F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96A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6A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96A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96A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96A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6A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6A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6A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6A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96A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896A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96A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96A5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96A5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6A5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6A5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6A5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6A5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96A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6A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6A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96A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96A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96A57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Odstavec cíl se seznamem,Odstavec se seznamem5,_Odstavec se seznamem,Seznam - odrážky,Fiche List Paragraph,List Paragraph (Czech Tourism),Odstavec se seznamem2,Odstavec_muj1"/>
    <w:basedOn w:val="Normln"/>
    <w:link w:val="OdstavecseseznamemChar"/>
    <w:uiPriority w:val="34"/>
    <w:qFormat/>
    <w:rsid w:val="00896A5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96A5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6A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6A5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96A57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Nad Char,Odstavec_muj Char,Název grafu Char,nad 1 Char,Conclusion de partie Char,Odstavec cíl se seznamem Char,Odstavec se seznamem5 Char,_Odstavec se seznamem Char,Seznam - odrážky Char,Fiche List Paragraph Char"/>
    <w:link w:val="Odstavecseseznamem"/>
    <w:uiPriority w:val="34"/>
    <w:rsid w:val="00E5106B"/>
  </w:style>
  <w:style w:type="table" w:styleId="Mkatabulky">
    <w:name w:val="Table Grid"/>
    <w:basedOn w:val="Normlntabulka"/>
    <w:uiPriority w:val="59"/>
    <w:qFormat/>
    <w:rsid w:val="00047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9B2476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B2476"/>
    <w:rPr>
      <w:kern w:val="0"/>
      <w:sz w:val="20"/>
      <w:szCs w:val="20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9B2476"/>
    <w:rPr>
      <w:sz w:val="16"/>
      <w:szCs w:val="16"/>
    </w:rPr>
  </w:style>
  <w:style w:type="character" w:customStyle="1" w:styleId="normaltextrun">
    <w:name w:val="normaltextrun"/>
    <w:basedOn w:val="Standardnpsmoodstavce"/>
    <w:rsid w:val="00051FD6"/>
  </w:style>
  <w:style w:type="paragraph" w:customStyle="1" w:styleId="paragraph">
    <w:name w:val="paragraph"/>
    <w:basedOn w:val="Normln"/>
    <w:rsid w:val="00051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25019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25019"/>
    <w:rPr>
      <w:kern w:val="0"/>
      <w:sz w:val="20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925019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A97E3B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4312BB"/>
    <w:rPr>
      <w:color w:val="467886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312B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4629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290A"/>
  </w:style>
  <w:style w:type="paragraph" w:styleId="Zpat">
    <w:name w:val="footer"/>
    <w:basedOn w:val="Normln"/>
    <w:link w:val="ZpatChar"/>
    <w:uiPriority w:val="99"/>
    <w:unhideWhenUsed/>
    <w:rsid w:val="004629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290A"/>
  </w:style>
  <w:style w:type="character" w:styleId="Sledovanodkaz">
    <w:name w:val="FollowedHyperlink"/>
    <w:basedOn w:val="Standardnpsmoodstavce"/>
    <w:uiPriority w:val="99"/>
    <w:semiHidden/>
    <w:unhideWhenUsed/>
    <w:rsid w:val="00EA41E6"/>
    <w:rPr>
      <w:color w:val="96607D" w:themeColor="followed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09FA"/>
    <w:rPr>
      <w:b/>
      <w:bCs/>
      <w:kern w:val="2"/>
      <w14:ligatures w14:val="standardContextu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09FA"/>
    <w:rPr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0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09F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353464"/>
    <w:rPr>
      <w:i/>
      <w:iCs/>
    </w:rPr>
  </w:style>
  <w:style w:type="paragraph" w:styleId="Revize">
    <w:name w:val="Revision"/>
    <w:hidden/>
    <w:uiPriority w:val="99"/>
    <w:semiHidden/>
    <w:rsid w:val="00142E95"/>
    <w:pPr>
      <w:spacing w:after="0" w:line="240" w:lineRule="auto"/>
    </w:pPr>
  </w:style>
  <w:style w:type="character" w:styleId="slodku">
    <w:name w:val="line number"/>
    <w:basedOn w:val="Standardnpsmoodstavce"/>
    <w:uiPriority w:val="99"/>
    <w:semiHidden/>
    <w:unhideWhenUsed/>
    <w:rsid w:val="004A2E1C"/>
  </w:style>
  <w:style w:type="paragraph" w:styleId="Nadpisobsahu">
    <w:name w:val="TOC Heading"/>
    <w:basedOn w:val="Nadpis1"/>
    <w:next w:val="Normln"/>
    <w:uiPriority w:val="39"/>
    <w:unhideWhenUsed/>
    <w:qFormat/>
    <w:rsid w:val="00C2264D"/>
    <w:pPr>
      <w:spacing w:before="240" w:after="0"/>
      <w:outlineLvl w:val="9"/>
    </w:pPr>
    <w:rPr>
      <w:kern w:val="0"/>
      <w:sz w:val="32"/>
      <w:szCs w:val="32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C2264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2264D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7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70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0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6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8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6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1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0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31A10-4E01-45FC-AFD1-BFF2A963D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31</Pages>
  <Words>11151</Words>
  <Characters>65793</Characters>
  <Application>Microsoft Office Word</Application>
  <DocSecurity>0</DocSecurity>
  <Lines>548</Lines>
  <Paragraphs>153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Lysý</dc:creator>
  <cp:keywords/>
  <dc:description/>
  <cp:lastModifiedBy>Novotná Marie</cp:lastModifiedBy>
  <cp:revision>10</cp:revision>
  <cp:lastPrinted>2024-10-23T06:31:00Z</cp:lastPrinted>
  <dcterms:created xsi:type="dcterms:W3CDTF">2025-03-13T18:34:00Z</dcterms:created>
  <dcterms:modified xsi:type="dcterms:W3CDTF">2025-03-14T07:44:00Z</dcterms:modified>
</cp:coreProperties>
</file>